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E34C6" w14:textId="77777777" w:rsidR="00E240DE" w:rsidRPr="00214E25" w:rsidRDefault="00E240DE" w:rsidP="00E240DE">
      <w:pPr>
        <w:spacing w:after="0" w:line="240" w:lineRule="auto"/>
        <w:rPr>
          <w:rFonts w:ascii="Times New Roman" w:hAnsi="Times New Roman"/>
          <w:b/>
          <w:sz w:val="24"/>
          <w:szCs w:val="24"/>
          <w:lang w:val="sr-Latn-CS"/>
        </w:rPr>
      </w:pPr>
      <w:r w:rsidRPr="00214E25">
        <w:rPr>
          <w:rFonts w:ascii="Times New Roman" w:hAnsi="Times New Roman"/>
          <w:b/>
          <w:sz w:val="24"/>
          <w:szCs w:val="24"/>
          <w:lang w:val="sr-Cyrl-CS"/>
        </w:rPr>
        <w:t xml:space="preserve">Јавно комунално предузеће </w:t>
      </w:r>
      <w:r w:rsidRPr="00214E25">
        <w:rPr>
          <w:rFonts w:ascii="Times New Roman" w:hAnsi="Times New Roman"/>
          <w:b/>
          <w:sz w:val="24"/>
          <w:szCs w:val="24"/>
          <w:lang w:val="sr-Latn-CS"/>
        </w:rPr>
        <w:t>„</w:t>
      </w:r>
      <w:r w:rsidRPr="00214E25">
        <w:rPr>
          <w:rFonts w:ascii="Times New Roman" w:hAnsi="Times New Roman"/>
          <w:b/>
          <w:sz w:val="24"/>
          <w:szCs w:val="24"/>
          <w:lang w:val="sr-Cyrl-CS"/>
        </w:rPr>
        <w:t>ПУТЕВИ ОПШТИНЕ ПЕЋИНЦИ</w:t>
      </w:r>
      <w:r w:rsidRPr="00214E25">
        <w:rPr>
          <w:rFonts w:ascii="Times New Roman" w:hAnsi="Times New Roman"/>
          <w:b/>
          <w:sz w:val="24"/>
          <w:szCs w:val="24"/>
          <w:lang w:val="sr-Latn-CS"/>
        </w:rPr>
        <w:t>“</w:t>
      </w:r>
      <w:r w:rsidRPr="00214E25">
        <w:rPr>
          <w:rFonts w:ascii="Times New Roman" w:hAnsi="Times New Roman"/>
          <w:b/>
          <w:sz w:val="24"/>
          <w:szCs w:val="24"/>
          <w:lang w:val="sr-Cyrl-CS"/>
        </w:rPr>
        <w:t xml:space="preserve"> Пећинци</w:t>
      </w:r>
    </w:p>
    <w:p w14:paraId="6A7B5F0D" w14:textId="77777777" w:rsidR="00E240DE" w:rsidRPr="00214E25" w:rsidRDefault="00E240DE" w:rsidP="00E240DE">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Слободана Бајића 5</w:t>
      </w:r>
    </w:p>
    <w:p w14:paraId="19FA6EBC" w14:textId="76301A4D" w:rsidR="00E240DE" w:rsidRPr="0014050D" w:rsidRDefault="00E240DE" w:rsidP="00E240DE">
      <w:pPr>
        <w:spacing w:after="0" w:line="240" w:lineRule="auto"/>
        <w:rPr>
          <w:rFonts w:ascii="Times New Roman" w:hAnsi="Times New Roman"/>
          <w:b/>
          <w:sz w:val="24"/>
          <w:szCs w:val="24"/>
          <w:lang w:val="sr-Cyrl-RS"/>
        </w:rPr>
      </w:pPr>
      <w:r w:rsidRPr="00214E25">
        <w:rPr>
          <w:rFonts w:ascii="Times New Roman" w:hAnsi="Times New Roman"/>
          <w:b/>
          <w:sz w:val="24"/>
          <w:szCs w:val="24"/>
          <w:lang w:val="sr-Cyrl-CS"/>
        </w:rPr>
        <w:t>Пећинц</w:t>
      </w:r>
      <w:r w:rsidR="0014050D">
        <w:rPr>
          <w:rFonts w:ascii="Times New Roman" w:hAnsi="Times New Roman"/>
          <w:b/>
          <w:sz w:val="24"/>
          <w:szCs w:val="24"/>
          <w:lang w:val="sr-Cyrl-RS"/>
        </w:rPr>
        <w:t>и</w:t>
      </w:r>
    </w:p>
    <w:p w14:paraId="4E33043B" w14:textId="5671BB2A" w:rsidR="00B726E5" w:rsidRPr="00214E25" w:rsidRDefault="00B726E5" w:rsidP="00B726E5">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 xml:space="preserve">Дана: </w:t>
      </w:r>
      <w:r w:rsidR="00AA5F4B">
        <w:rPr>
          <w:rFonts w:ascii="Times New Roman" w:hAnsi="Times New Roman"/>
          <w:b/>
          <w:sz w:val="24"/>
          <w:szCs w:val="24"/>
        </w:rPr>
        <w:t>2</w:t>
      </w:r>
      <w:r w:rsidR="00B45B79">
        <w:rPr>
          <w:rFonts w:ascii="Times New Roman" w:hAnsi="Times New Roman"/>
          <w:b/>
          <w:sz w:val="24"/>
          <w:szCs w:val="24"/>
          <w:lang w:val="sr-Cyrl-RS"/>
        </w:rPr>
        <w:t>4</w:t>
      </w:r>
      <w:r w:rsidR="00012C48">
        <w:rPr>
          <w:rFonts w:ascii="Times New Roman" w:hAnsi="Times New Roman"/>
          <w:b/>
          <w:sz w:val="24"/>
          <w:szCs w:val="24"/>
        </w:rPr>
        <w:t>.05</w:t>
      </w:r>
      <w:r w:rsidR="0014050D">
        <w:rPr>
          <w:rFonts w:ascii="Times New Roman" w:hAnsi="Times New Roman"/>
          <w:b/>
          <w:sz w:val="24"/>
          <w:szCs w:val="24"/>
          <w:lang w:val="sr-Cyrl-RS"/>
        </w:rPr>
        <w:t>.2021</w:t>
      </w:r>
      <w:r w:rsidRPr="00214E25">
        <w:rPr>
          <w:rFonts w:ascii="Times New Roman" w:hAnsi="Times New Roman"/>
          <w:b/>
          <w:sz w:val="24"/>
          <w:szCs w:val="24"/>
          <w:lang w:val="sr-Cyrl-CS"/>
        </w:rPr>
        <w:t>. године</w:t>
      </w:r>
    </w:p>
    <w:p w14:paraId="15EB9DC4" w14:textId="7EF5CB72" w:rsidR="00E240DE" w:rsidRPr="0014050D" w:rsidRDefault="00AA71D7" w:rsidP="00B726E5">
      <w:pPr>
        <w:spacing w:after="0" w:line="240" w:lineRule="auto"/>
        <w:rPr>
          <w:rFonts w:ascii="Times New Roman" w:hAnsi="Times New Roman"/>
          <w:b/>
          <w:sz w:val="24"/>
          <w:szCs w:val="24"/>
        </w:rPr>
      </w:pPr>
      <w:r w:rsidRPr="00214E25">
        <w:rPr>
          <w:rFonts w:ascii="Times New Roman" w:hAnsi="Times New Roman"/>
          <w:b/>
          <w:sz w:val="24"/>
          <w:szCs w:val="24"/>
          <w:lang w:val="sr-Cyrl-CS"/>
        </w:rPr>
        <w:t xml:space="preserve">Број: </w:t>
      </w:r>
      <w:r w:rsidR="00012C48">
        <w:rPr>
          <w:rFonts w:ascii="Times New Roman" w:hAnsi="Times New Roman"/>
          <w:b/>
          <w:sz w:val="24"/>
          <w:szCs w:val="24"/>
          <w:lang w:val="sr-Cyrl-RS"/>
        </w:rPr>
        <w:t>23</w:t>
      </w:r>
      <w:r w:rsidR="008005FD">
        <w:rPr>
          <w:rFonts w:ascii="Times New Roman" w:hAnsi="Times New Roman"/>
          <w:b/>
          <w:sz w:val="24"/>
          <w:szCs w:val="24"/>
          <w:lang w:val="sr-Cyrl-RS"/>
        </w:rPr>
        <w:t>2</w:t>
      </w:r>
      <w:r w:rsidR="0014050D">
        <w:rPr>
          <w:rFonts w:ascii="Times New Roman" w:hAnsi="Times New Roman"/>
          <w:b/>
          <w:sz w:val="24"/>
          <w:szCs w:val="24"/>
          <w:lang w:val="sr-Cyrl-CS"/>
        </w:rPr>
        <w:t>/2021</w:t>
      </w:r>
    </w:p>
    <w:p w14:paraId="5CAC9944" w14:textId="77777777" w:rsidR="00B726E5" w:rsidRPr="00214E25" w:rsidRDefault="00B726E5" w:rsidP="00B726E5">
      <w:pPr>
        <w:spacing w:after="0" w:line="240" w:lineRule="auto"/>
        <w:rPr>
          <w:rFonts w:ascii="Times New Roman" w:hAnsi="Times New Roman"/>
          <w:sz w:val="24"/>
          <w:szCs w:val="24"/>
          <w:lang w:val="sr-Cyrl-CS"/>
        </w:rPr>
      </w:pPr>
    </w:p>
    <w:p w14:paraId="0B102CC4" w14:textId="389DBC95" w:rsidR="00E240DE" w:rsidRDefault="00E240DE" w:rsidP="00E240DE">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На основу члана 99 Закона о планирању и изградњи </w:t>
      </w:r>
      <w:r w:rsidR="009A5404" w:rsidRPr="00214E25">
        <w:rPr>
          <w:rFonts w:ascii="Times New Roman" w:hAnsi="Times New Roman"/>
          <w:sz w:val="24"/>
          <w:szCs w:val="24"/>
          <w:lang w:val="sr-Cyrl-CS"/>
        </w:rPr>
        <w:t>("Сл. гласник РС", бр. 72/2009, 81/2009 - испр., 64/2010 - одлука УС, 24/2011, 121/2012, 42/2013 - одлука УС, 50/2013 - одлука УС, 98/2013 - одлука УС, 132/2014 и 145/2014, 83/18</w:t>
      </w:r>
      <w:r w:rsidR="0031530F" w:rsidRPr="00214E25">
        <w:rPr>
          <w:rFonts w:ascii="Times New Roman" w:hAnsi="Times New Roman"/>
          <w:sz w:val="24"/>
          <w:szCs w:val="24"/>
          <w:lang w:val="sr-Cyrl-CS"/>
        </w:rPr>
        <w:t>, 31/2019, 37/2019 – др. закон и</w:t>
      </w:r>
      <w:r w:rsidR="009A5404" w:rsidRPr="00214E25">
        <w:rPr>
          <w:rFonts w:ascii="Times New Roman" w:hAnsi="Times New Roman"/>
          <w:sz w:val="24"/>
          <w:szCs w:val="24"/>
          <w:lang w:val="sr-Cyrl-CS"/>
        </w:rPr>
        <w:t xml:space="preserve"> 9/2020) </w:t>
      </w:r>
      <w:r w:rsidRPr="00214E25">
        <w:rPr>
          <w:rFonts w:ascii="Times New Roman" w:hAnsi="Times New Roman"/>
          <w:sz w:val="24"/>
          <w:szCs w:val="24"/>
          <w:lang w:val="sr-Cyrl-CS"/>
        </w:rPr>
        <w:t xml:space="preserve"> и члана 17 Одлуке о отуђењу и давању у закуп грађевинског земљишта у јавној својини општине Пећинци („Сл. лист општина Срема“, </w:t>
      </w:r>
      <w:r w:rsidRPr="00214E25">
        <w:rPr>
          <w:rFonts w:ascii="Times New Roman" w:hAnsi="Times New Roman"/>
          <w:sz w:val="24"/>
          <w:szCs w:val="24"/>
          <w:lang w:val="sr-Latn-RS"/>
        </w:rPr>
        <w:t>18/18</w:t>
      </w:r>
      <w:r w:rsidR="00453422" w:rsidRPr="00214E25">
        <w:rPr>
          <w:rFonts w:ascii="Times New Roman" w:hAnsi="Times New Roman"/>
          <w:sz w:val="24"/>
          <w:szCs w:val="24"/>
          <w:lang w:val="sr-Cyrl-CS"/>
        </w:rPr>
        <w:t>)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расписује:</w:t>
      </w:r>
    </w:p>
    <w:p w14:paraId="1658806A" w14:textId="77777777" w:rsidR="00214E25" w:rsidRPr="00214E25" w:rsidRDefault="00214E25" w:rsidP="00E240DE">
      <w:pPr>
        <w:spacing w:after="0" w:line="240" w:lineRule="auto"/>
        <w:ind w:firstLine="450"/>
        <w:jc w:val="both"/>
        <w:rPr>
          <w:rFonts w:ascii="Times New Roman" w:hAnsi="Times New Roman"/>
          <w:sz w:val="24"/>
          <w:szCs w:val="24"/>
          <w:lang w:val="sr-Cyrl-CS"/>
        </w:rPr>
      </w:pPr>
    </w:p>
    <w:p w14:paraId="4947A911"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ОГЛАС </w:t>
      </w:r>
    </w:p>
    <w:p w14:paraId="5D2DCFE2"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за продају путем јавног надметања </w:t>
      </w:r>
    </w:p>
    <w:p w14:paraId="418D01B8" w14:textId="59C35A3E"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ради отуђења </w:t>
      </w:r>
      <w:r w:rsidR="00A034F7" w:rsidRPr="00214E25">
        <w:rPr>
          <w:rFonts w:ascii="Times New Roman" w:hAnsi="Times New Roman"/>
          <w:b/>
          <w:sz w:val="24"/>
          <w:szCs w:val="24"/>
          <w:lang w:val="sr-Cyrl-CS"/>
        </w:rPr>
        <w:t xml:space="preserve">земљишта у грађевинском подручју, </w:t>
      </w:r>
      <w:r w:rsidRPr="00214E25">
        <w:rPr>
          <w:rFonts w:ascii="Times New Roman" w:hAnsi="Times New Roman"/>
          <w:b/>
          <w:sz w:val="24"/>
          <w:szCs w:val="24"/>
          <w:lang w:val="sr-Cyrl-CS"/>
        </w:rPr>
        <w:t xml:space="preserve">у јавној својини општине Пећинци у КО </w:t>
      </w:r>
      <w:r w:rsidR="008005FD">
        <w:rPr>
          <w:rFonts w:ascii="Times New Roman" w:hAnsi="Times New Roman"/>
          <w:b/>
          <w:sz w:val="24"/>
          <w:szCs w:val="24"/>
          <w:lang w:val="sr-Cyrl-CS"/>
        </w:rPr>
        <w:t>Доњи Товарник</w:t>
      </w:r>
    </w:p>
    <w:p w14:paraId="5987C9E8" w14:textId="77777777" w:rsidR="00B726E5" w:rsidRPr="00214E25" w:rsidRDefault="00B726E5" w:rsidP="00B726E5">
      <w:pPr>
        <w:spacing w:after="0" w:line="240" w:lineRule="auto"/>
        <w:rPr>
          <w:rFonts w:ascii="Times New Roman" w:hAnsi="Times New Roman"/>
          <w:b/>
          <w:sz w:val="24"/>
          <w:szCs w:val="24"/>
          <w:lang w:val="sr-Cyrl-CS"/>
        </w:rPr>
      </w:pPr>
    </w:p>
    <w:p w14:paraId="4959AFDC" w14:textId="52F26C3C" w:rsidR="00B726E5" w:rsidRPr="00214E25" w:rsidRDefault="00B726E5" w:rsidP="00B726E5">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Предмет отуђења је </w:t>
      </w:r>
      <w:r w:rsidR="00C514FE">
        <w:rPr>
          <w:rFonts w:ascii="Times New Roman" w:hAnsi="Times New Roman"/>
          <w:sz w:val="24"/>
          <w:szCs w:val="24"/>
          <w:lang w:val="sr-Cyrl-CS"/>
        </w:rPr>
        <w:t xml:space="preserve">земљиште у грађевинском подручју </w:t>
      </w:r>
      <w:r w:rsidRPr="00214E25">
        <w:rPr>
          <w:rFonts w:ascii="Times New Roman" w:hAnsi="Times New Roman"/>
          <w:sz w:val="24"/>
          <w:szCs w:val="24"/>
          <w:lang w:val="sr-Cyrl-CS"/>
        </w:rPr>
        <w:t xml:space="preserve">у јавној својини општине Пећинци уписано у ЛН </w:t>
      </w:r>
      <w:r w:rsidR="008005FD">
        <w:rPr>
          <w:rFonts w:ascii="Times New Roman" w:hAnsi="Times New Roman"/>
          <w:sz w:val="24"/>
          <w:szCs w:val="24"/>
          <w:lang w:val="ru-RU"/>
        </w:rPr>
        <w:t>46</w:t>
      </w:r>
      <w:r w:rsidRPr="00214E25">
        <w:rPr>
          <w:rFonts w:ascii="Times New Roman" w:hAnsi="Times New Roman"/>
          <w:sz w:val="24"/>
          <w:szCs w:val="24"/>
          <w:lang w:val="ru-RU"/>
        </w:rPr>
        <w:t xml:space="preserve"> </w:t>
      </w:r>
      <w:r w:rsidRPr="00214E25">
        <w:rPr>
          <w:rFonts w:ascii="Times New Roman" w:hAnsi="Times New Roman"/>
          <w:sz w:val="24"/>
          <w:szCs w:val="24"/>
          <w:lang w:val="sr-Cyrl-CS"/>
        </w:rPr>
        <w:t xml:space="preserve">КО </w:t>
      </w:r>
      <w:r w:rsidR="008005FD">
        <w:rPr>
          <w:rFonts w:ascii="Times New Roman" w:hAnsi="Times New Roman"/>
          <w:sz w:val="24"/>
          <w:szCs w:val="24"/>
          <w:lang w:val="sr-Cyrl-CS"/>
        </w:rPr>
        <w:t>Доњи Товарник</w:t>
      </w:r>
      <w:r w:rsidRPr="00214E25">
        <w:rPr>
          <w:rFonts w:ascii="Times New Roman" w:hAnsi="Times New Roman"/>
          <w:sz w:val="24"/>
          <w:szCs w:val="24"/>
          <w:lang w:val="sr-Cyrl-CS"/>
        </w:rPr>
        <w:t>, и то:</w:t>
      </w:r>
    </w:p>
    <w:p w14:paraId="10BC57F4" w14:textId="77777777" w:rsidR="00B726E5" w:rsidRPr="00214E25" w:rsidRDefault="00B726E5" w:rsidP="00B726E5">
      <w:pPr>
        <w:spacing w:after="0" w:line="240" w:lineRule="auto"/>
        <w:ind w:firstLine="450"/>
        <w:jc w:val="both"/>
        <w:rPr>
          <w:rFonts w:ascii="Times New Roman" w:hAnsi="Times New Roman"/>
          <w:sz w:val="24"/>
          <w:szCs w:val="24"/>
          <w:lang w:val="sr-Cyrl-CS"/>
        </w:rPr>
      </w:pPr>
    </w:p>
    <w:p w14:paraId="2486D4A1" w14:textId="4B76E604" w:rsidR="00B726E5" w:rsidRPr="00012C48" w:rsidRDefault="00B726E5" w:rsidP="00012C48">
      <w:pPr>
        <w:spacing w:after="0" w:line="240" w:lineRule="auto"/>
        <w:ind w:firstLine="270"/>
        <w:jc w:val="both"/>
        <w:rPr>
          <w:rFonts w:ascii="Times New Roman" w:hAnsi="Times New Roman"/>
          <w:b/>
          <w:sz w:val="24"/>
          <w:szCs w:val="24"/>
          <w:lang w:val="sr-Cyrl-RS"/>
        </w:rPr>
      </w:pPr>
      <w:r w:rsidRPr="00214E25">
        <w:rPr>
          <w:rFonts w:ascii="Times New Roman" w:hAnsi="Times New Roman"/>
          <w:b/>
          <w:sz w:val="24"/>
          <w:szCs w:val="24"/>
          <w:lang w:val="sr-Cyrl-CS"/>
        </w:rPr>
        <w:t xml:space="preserve">- к.п </w:t>
      </w:r>
      <w:r w:rsidR="008005FD">
        <w:rPr>
          <w:rFonts w:ascii="Times New Roman" w:hAnsi="Times New Roman"/>
          <w:b/>
          <w:sz w:val="24"/>
          <w:szCs w:val="24"/>
          <w:lang w:val="sr-Cyrl-RS"/>
        </w:rPr>
        <w:t>1299/1</w:t>
      </w:r>
      <w:r w:rsidRPr="00214E25">
        <w:rPr>
          <w:rFonts w:ascii="Times New Roman" w:hAnsi="Times New Roman"/>
          <w:b/>
          <w:sz w:val="24"/>
          <w:szCs w:val="24"/>
          <w:lang w:val="sr-Cyrl-CS"/>
        </w:rPr>
        <w:t xml:space="preserve">, </w:t>
      </w:r>
      <w:r w:rsidR="002E09FF" w:rsidRPr="00214E25">
        <w:rPr>
          <w:rFonts w:ascii="Times New Roman" w:hAnsi="Times New Roman"/>
          <w:b/>
          <w:sz w:val="24"/>
          <w:szCs w:val="24"/>
          <w:lang w:val="sr-Cyrl-CS"/>
        </w:rPr>
        <w:t>земљиште у грађевинском подручју</w:t>
      </w:r>
      <w:r w:rsidRPr="00214E25">
        <w:rPr>
          <w:rFonts w:ascii="Times New Roman" w:hAnsi="Times New Roman"/>
          <w:b/>
          <w:sz w:val="24"/>
          <w:szCs w:val="24"/>
          <w:lang w:val="sr-Latn-RS"/>
        </w:rPr>
        <w:t xml:space="preserve">, </w:t>
      </w:r>
      <w:r w:rsidR="00012C48">
        <w:rPr>
          <w:rFonts w:ascii="Times New Roman" w:hAnsi="Times New Roman"/>
          <w:b/>
          <w:sz w:val="24"/>
          <w:szCs w:val="24"/>
          <w:lang w:val="sr-Cyrl-RS"/>
        </w:rPr>
        <w:t xml:space="preserve">пашњак </w:t>
      </w:r>
      <w:r w:rsidR="008005FD">
        <w:rPr>
          <w:rFonts w:ascii="Times New Roman" w:hAnsi="Times New Roman"/>
          <w:b/>
          <w:sz w:val="24"/>
          <w:szCs w:val="24"/>
          <w:lang w:val="sr-Cyrl-RS"/>
        </w:rPr>
        <w:t>4</w:t>
      </w:r>
      <w:r w:rsidR="00012C48">
        <w:rPr>
          <w:rFonts w:ascii="Times New Roman" w:hAnsi="Times New Roman"/>
          <w:b/>
          <w:sz w:val="24"/>
          <w:szCs w:val="24"/>
          <w:lang w:val="sr-Cyrl-RS"/>
        </w:rPr>
        <w:t>.</w:t>
      </w:r>
      <w:r w:rsidR="0014050D">
        <w:rPr>
          <w:rFonts w:ascii="Times New Roman" w:hAnsi="Times New Roman"/>
          <w:b/>
          <w:sz w:val="24"/>
          <w:szCs w:val="24"/>
          <w:lang w:val="sr-Cyrl-RS"/>
        </w:rPr>
        <w:t xml:space="preserve"> класе,</w:t>
      </w:r>
      <w:r w:rsidR="00A31348"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 xml:space="preserve">површине </w:t>
      </w:r>
      <w:r w:rsidR="008005FD">
        <w:rPr>
          <w:rFonts w:ascii="Times New Roman" w:hAnsi="Times New Roman"/>
          <w:b/>
          <w:sz w:val="24"/>
          <w:szCs w:val="24"/>
          <w:lang w:val="sr-Cyrl-RS"/>
        </w:rPr>
        <w:t xml:space="preserve">156.431 </w:t>
      </w:r>
      <w:r w:rsidRPr="00214E25">
        <w:rPr>
          <w:rFonts w:ascii="Times New Roman" w:hAnsi="Times New Roman"/>
          <w:b/>
          <w:sz w:val="24"/>
          <w:szCs w:val="24"/>
          <w:lang w:val="sr-Cyrl-RS"/>
        </w:rPr>
        <w:t>м</w:t>
      </w:r>
      <w:r w:rsidRPr="00214E25">
        <w:rPr>
          <w:rFonts w:ascii="Times New Roman" w:hAnsi="Times New Roman"/>
          <w:b/>
          <w:sz w:val="24"/>
          <w:szCs w:val="24"/>
          <w:vertAlign w:val="superscript"/>
          <w:lang w:val="sr-Cyrl-RS"/>
        </w:rPr>
        <w:t>2</w:t>
      </w:r>
      <w:r w:rsidR="00012C48">
        <w:rPr>
          <w:rFonts w:ascii="Times New Roman" w:hAnsi="Times New Roman"/>
          <w:b/>
          <w:sz w:val="24"/>
          <w:szCs w:val="24"/>
          <w:lang w:val="sr-Cyrl-CS"/>
        </w:rPr>
        <w:t xml:space="preserve"> у 1/1 делова</w:t>
      </w:r>
      <w:r w:rsidR="00C514FE">
        <w:rPr>
          <w:rFonts w:ascii="Times New Roman" w:hAnsi="Times New Roman"/>
          <w:b/>
          <w:sz w:val="24"/>
          <w:szCs w:val="24"/>
          <w:lang w:val="sr-Cyrl-CS"/>
        </w:rPr>
        <w:t>.</w:t>
      </w:r>
    </w:p>
    <w:p w14:paraId="02ED8BC8" w14:textId="77777777" w:rsidR="00E42E98" w:rsidRPr="00214E25" w:rsidRDefault="00E42E98" w:rsidP="00E42E98">
      <w:pPr>
        <w:pStyle w:val="ListParagraph"/>
        <w:spacing w:after="0" w:line="240" w:lineRule="auto"/>
        <w:ind w:left="0"/>
        <w:jc w:val="both"/>
        <w:rPr>
          <w:rFonts w:ascii="Times New Roman" w:hAnsi="Times New Roman"/>
          <w:b/>
          <w:sz w:val="24"/>
          <w:szCs w:val="24"/>
          <w:lang w:val="sr-Cyrl-CS"/>
        </w:rPr>
      </w:pPr>
    </w:p>
    <w:p w14:paraId="14DBA34B" w14:textId="3B985F3F" w:rsidR="00D078DD" w:rsidRPr="00214E25" w:rsidRDefault="00D078DD" w:rsidP="00B726E5">
      <w:pPr>
        <w:pStyle w:val="ListParagraph"/>
        <w:spacing w:after="0" w:line="240" w:lineRule="auto"/>
        <w:ind w:left="0"/>
        <w:jc w:val="both"/>
        <w:rPr>
          <w:rFonts w:ascii="Times New Roman" w:hAnsi="Times New Roman"/>
          <w:sz w:val="24"/>
          <w:szCs w:val="24"/>
          <w:lang w:val="sr-Cyrl-RS"/>
        </w:rPr>
      </w:pPr>
    </w:p>
    <w:p w14:paraId="3A6FB827" w14:textId="77777777" w:rsidR="008005FD" w:rsidRPr="008005FD" w:rsidRDefault="008005FD" w:rsidP="008005FD">
      <w:pPr>
        <w:pStyle w:val="NoSpacing"/>
        <w:numPr>
          <w:ilvl w:val="0"/>
          <w:numId w:val="20"/>
        </w:numPr>
        <w:rPr>
          <w:rFonts w:ascii="Times New Roman" w:hAnsi="Times New Roman" w:cs="Times New Roman"/>
          <w:sz w:val="24"/>
          <w:szCs w:val="24"/>
          <w:lang w:val="sr-Cyrl-CS"/>
        </w:rPr>
      </w:pPr>
      <w:r w:rsidRPr="008005FD">
        <w:rPr>
          <w:rFonts w:ascii="Times New Roman" w:hAnsi="Times New Roman" w:cs="Times New Roman"/>
          <w:b/>
          <w:sz w:val="24"/>
          <w:szCs w:val="24"/>
          <w:lang w:val="sr-Cyrl-CS"/>
        </w:rPr>
        <w:t>ПЛАНСКИ ДОКУМЕНТ</w:t>
      </w:r>
    </w:p>
    <w:p w14:paraId="6AF88E0D" w14:textId="77777777" w:rsidR="008005FD" w:rsidRPr="008005FD" w:rsidRDefault="008005FD" w:rsidP="008005FD">
      <w:pPr>
        <w:pStyle w:val="NoSpacing"/>
        <w:jc w:val="both"/>
        <w:rPr>
          <w:rFonts w:ascii="Times New Roman" w:hAnsi="Times New Roman" w:cs="Times New Roman"/>
          <w:sz w:val="24"/>
          <w:szCs w:val="24"/>
        </w:rPr>
      </w:pPr>
      <w:proofErr w:type="spellStart"/>
      <w:r w:rsidRPr="008005FD">
        <w:rPr>
          <w:rFonts w:ascii="Times New Roman" w:hAnsi="Times New Roman" w:cs="Times New Roman"/>
          <w:sz w:val="24"/>
          <w:szCs w:val="24"/>
        </w:rPr>
        <w:t>Информација</w:t>
      </w:r>
      <w:proofErr w:type="spellEnd"/>
      <w:r w:rsidRPr="008005FD">
        <w:rPr>
          <w:rFonts w:ascii="Times New Roman" w:hAnsi="Times New Roman" w:cs="Times New Roman"/>
          <w:sz w:val="24"/>
          <w:szCs w:val="24"/>
        </w:rPr>
        <w:t xml:space="preserve"> о </w:t>
      </w:r>
      <w:proofErr w:type="spellStart"/>
      <w:r w:rsidRPr="008005FD">
        <w:rPr>
          <w:rFonts w:ascii="Times New Roman" w:hAnsi="Times New Roman" w:cs="Times New Roman"/>
          <w:sz w:val="24"/>
          <w:szCs w:val="24"/>
        </w:rPr>
        <w:t>локацији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издаје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основу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Плана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генералне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насеља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Доњи</w:t>
      </w:r>
      <w:proofErr w:type="spellEnd"/>
      <w:r w:rsidRPr="008005FD">
        <w:rPr>
          <w:rFonts w:ascii="Times New Roman" w:hAnsi="Times New Roman" w:cs="Times New Roman"/>
          <w:sz w:val="24"/>
          <w:szCs w:val="24"/>
        </w:rPr>
        <w:t xml:space="preserve"> </w:t>
      </w:r>
      <w:proofErr w:type="spellStart"/>
      <w:proofErr w:type="gramStart"/>
      <w:r w:rsidRPr="008005FD">
        <w:rPr>
          <w:rFonts w:ascii="Times New Roman" w:hAnsi="Times New Roman" w:cs="Times New Roman"/>
          <w:sz w:val="24"/>
          <w:szCs w:val="24"/>
        </w:rPr>
        <w:t>Товарник</w:t>
      </w:r>
      <w:proofErr w:type="spellEnd"/>
      <w:r w:rsidRPr="008005FD">
        <w:rPr>
          <w:rFonts w:ascii="Times New Roman" w:hAnsi="Times New Roman" w:cs="Times New Roman"/>
          <w:sz w:val="24"/>
          <w:szCs w:val="24"/>
        </w:rPr>
        <w:t xml:space="preserve">  (</w:t>
      </w:r>
      <w:proofErr w:type="spellStart"/>
      <w:proofErr w:type="gramEnd"/>
      <w:r w:rsidRPr="008005FD">
        <w:rPr>
          <w:rFonts w:ascii="Times New Roman" w:hAnsi="Times New Roman" w:cs="Times New Roman"/>
          <w:sz w:val="24"/>
          <w:szCs w:val="24"/>
        </w:rPr>
        <w:t>Сл.лист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општине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Срема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бр</w:t>
      </w:r>
      <w:proofErr w:type="spellEnd"/>
      <w:r w:rsidRPr="008005FD">
        <w:rPr>
          <w:rFonts w:ascii="Times New Roman" w:hAnsi="Times New Roman" w:cs="Times New Roman"/>
          <w:sz w:val="24"/>
          <w:szCs w:val="24"/>
        </w:rPr>
        <w:t xml:space="preserve"> 22/2010).</w:t>
      </w:r>
    </w:p>
    <w:p w14:paraId="5C6E796A" w14:textId="77777777" w:rsidR="008005FD" w:rsidRPr="008005FD" w:rsidRDefault="008005FD" w:rsidP="008005FD">
      <w:pPr>
        <w:pStyle w:val="NoSpacing"/>
        <w:jc w:val="both"/>
        <w:rPr>
          <w:rFonts w:ascii="Times New Roman" w:hAnsi="Times New Roman" w:cs="Times New Roman"/>
          <w:color w:val="FF0000"/>
          <w:sz w:val="24"/>
          <w:szCs w:val="24"/>
        </w:rPr>
      </w:pPr>
    </w:p>
    <w:p w14:paraId="1534B88B" w14:textId="77777777" w:rsidR="008005FD" w:rsidRPr="008005FD" w:rsidRDefault="008005FD" w:rsidP="008005FD">
      <w:pPr>
        <w:pStyle w:val="NoSpacing"/>
        <w:numPr>
          <w:ilvl w:val="0"/>
          <w:numId w:val="20"/>
        </w:numPr>
        <w:jc w:val="both"/>
        <w:rPr>
          <w:rFonts w:ascii="Times New Roman" w:hAnsi="Times New Roman" w:cs="Times New Roman"/>
          <w:sz w:val="24"/>
          <w:szCs w:val="24"/>
        </w:rPr>
      </w:pPr>
      <w:r w:rsidRPr="008005FD">
        <w:rPr>
          <w:rFonts w:ascii="Times New Roman" w:hAnsi="Times New Roman" w:cs="Times New Roman"/>
          <w:b/>
          <w:sz w:val="24"/>
          <w:szCs w:val="24"/>
        </w:rPr>
        <w:t>ЦЕЛИНЕ И ЗОНЕ</w:t>
      </w:r>
    </w:p>
    <w:p w14:paraId="22986897" w14:textId="77777777" w:rsidR="008005FD" w:rsidRPr="008005FD" w:rsidRDefault="008005FD" w:rsidP="008005FD">
      <w:pPr>
        <w:tabs>
          <w:tab w:val="left" w:pos="1620"/>
        </w:tabs>
        <w:jc w:val="both"/>
        <w:rPr>
          <w:rFonts w:ascii="Times New Roman" w:hAnsi="Times New Roman"/>
          <w:sz w:val="24"/>
          <w:szCs w:val="24"/>
          <w:lang w:val="sr-Cyrl-RS"/>
        </w:rPr>
      </w:pPr>
      <w:proofErr w:type="spellStart"/>
      <w:r w:rsidRPr="008005FD">
        <w:rPr>
          <w:rFonts w:ascii="Times New Roman" w:hAnsi="Times New Roman"/>
          <w:sz w:val="24"/>
          <w:szCs w:val="24"/>
        </w:rPr>
        <w:t>Катастарск</w:t>
      </w:r>
      <w:proofErr w:type="spellEnd"/>
      <w:r w:rsidRPr="008005FD">
        <w:rPr>
          <w:rFonts w:ascii="Times New Roman" w:hAnsi="Times New Roman"/>
          <w:sz w:val="24"/>
          <w:szCs w:val="24"/>
          <w:lang w:val="sr-Cyrl-RS"/>
        </w:rPr>
        <w:t>а</w:t>
      </w:r>
      <w:r w:rsidRPr="008005FD">
        <w:rPr>
          <w:rFonts w:ascii="Times New Roman" w:hAnsi="Times New Roman"/>
          <w:sz w:val="24"/>
          <w:szCs w:val="24"/>
        </w:rPr>
        <w:t xml:space="preserve"> </w:t>
      </w:r>
      <w:proofErr w:type="spellStart"/>
      <w:r w:rsidRPr="008005FD">
        <w:rPr>
          <w:rFonts w:ascii="Times New Roman" w:hAnsi="Times New Roman"/>
          <w:sz w:val="24"/>
          <w:szCs w:val="24"/>
        </w:rPr>
        <w:t>парцел</w:t>
      </w:r>
      <w:proofErr w:type="spellEnd"/>
      <w:r w:rsidRPr="008005FD">
        <w:rPr>
          <w:rFonts w:ascii="Times New Roman" w:hAnsi="Times New Roman"/>
          <w:sz w:val="24"/>
          <w:szCs w:val="24"/>
          <w:lang w:val="sr-Cyrl-RS"/>
        </w:rPr>
        <w:t>а</w:t>
      </w:r>
      <w:r w:rsidRPr="008005FD">
        <w:rPr>
          <w:rFonts w:ascii="Times New Roman" w:hAnsi="Times New Roman"/>
          <w:sz w:val="24"/>
          <w:szCs w:val="24"/>
        </w:rPr>
        <w:t xml:space="preserve"> </w:t>
      </w:r>
      <w:proofErr w:type="spellStart"/>
      <w:r w:rsidRPr="008005FD">
        <w:rPr>
          <w:rFonts w:ascii="Times New Roman" w:hAnsi="Times New Roman"/>
          <w:sz w:val="24"/>
          <w:szCs w:val="24"/>
        </w:rPr>
        <w:t>бр</w:t>
      </w:r>
      <w:proofErr w:type="spellEnd"/>
      <w:r w:rsidRPr="008005FD">
        <w:rPr>
          <w:rFonts w:ascii="Times New Roman" w:hAnsi="Times New Roman"/>
          <w:sz w:val="24"/>
          <w:szCs w:val="24"/>
        </w:rPr>
        <w:t>.</w:t>
      </w:r>
      <w:r w:rsidRPr="008005FD">
        <w:rPr>
          <w:rFonts w:ascii="Times New Roman" w:hAnsi="Times New Roman"/>
          <w:sz w:val="24"/>
          <w:szCs w:val="24"/>
          <w:lang w:val="sr-Cyrl-RS"/>
        </w:rPr>
        <w:t xml:space="preserve"> 1299/1</w:t>
      </w:r>
      <w:r w:rsidRPr="008005FD">
        <w:rPr>
          <w:rFonts w:ascii="Times New Roman" w:hAnsi="Times New Roman"/>
          <w:sz w:val="24"/>
          <w:szCs w:val="24"/>
        </w:rPr>
        <w:t xml:space="preserve"> </w:t>
      </w:r>
      <w:proofErr w:type="spellStart"/>
      <w:r w:rsidRPr="008005FD">
        <w:rPr>
          <w:rFonts w:ascii="Times New Roman" w:hAnsi="Times New Roman"/>
          <w:sz w:val="24"/>
          <w:szCs w:val="24"/>
        </w:rPr>
        <w:t>К.О.Доњи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Товарник</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налаз</w:t>
      </w:r>
      <w:proofErr w:type="spellEnd"/>
      <w:r w:rsidRPr="008005FD">
        <w:rPr>
          <w:rFonts w:ascii="Times New Roman" w:hAnsi="Times New Roman"/>
          <w:sz w:val="24"/>
          <w:szCs w:val="24"/>
          <w:lang w:val="sr-Cyrl-RS"/>
        </w:rPr>
        <w:t>и</w:t>
      </w:r>
      <w:r w:rsidRPr="008005FD">
        <w:rPr>
          <w:rFonts w:ascii="Times New Roman" w:hAnsi="Times New Roman"/>
          <w:sz w:val="24"/>
          <w:szCs w:val="24"/>
        </w:rPr>
        <w:t xml:space="preserve"> </w:t>
      </w:r>
      <w:proofErr w:type="spellStart"/>
      <w:r w:rsidRPr="008005FD">
        <w:rPr>
          <w:rFonts w:ascii="Times New Roman" w:hAnsi="Times New Roman"/>
          <w:sz w:val="24"/>
          <w:szCs w:val="24"/>
        </w:rPr>
        <w:t>се</w:t>
      </w:r>
      <w:proofErr w:type="spellEnd"/>
      <w:r w:rsidRPr="008005FD">
        <w:rPr>
          <w:rFonts w:ascii="Times New Roman" w:hAnsi="Times New Roman"/>
          <w:sz w:val="24"/>
          <w:szCs w:val="24"/>
        </w:rPr>
        <w:t xml:space="preserve"> у </w:t>
      </w:r>
      <w:proofErr w:type="spellStart"/>
      <w:r w:rsidRPr="008005FD">
        <w:rPr>
          <w:rFonts w:ascii="Times New Roman" w:hAnsi="Times New Roman"/>
          <w:sz w:val="24"/>
          <w:szCs w:val="24"/>
        </w:rPr>
        <w:t>грађевинском</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подручју</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насеља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Доњи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Товарник</w:t>
      </w:r>
      <w:proofErr w:type="spellEnd"/>
      <w:r w:rsidRPr="008005FD">
        <w:rPr>
          <w:rFonts w:ascii="Times New Roman" w:hAnsi="Times New Roman"/>
          <w:sz w:val="24"/>
          <w:szCs w:val="24"/>
        </w:rPr>
        <w:t xml:space="preserve">. </w:t>
      </w:r>
      <w:r w:rsidRPr="008005FD">
        <w:rPr>
          <w:rFonts w:ascii="Times New Roman" w:hAnsi="Times New Roman"/>
          <w:sz w:val="24"/>
          <w:szCs w:val="24"/>
          <w:lang w:val="sr-Cyrl-RS"/>
        </w:rPr>
        <w:t>Део предметне катастарске парцеле бр. 1299/1 К.О.Доњи Товарник представља спортско-рекреациону зону, део представља заштитно зеленило, део представља део за саобраћајнице С-3, С-4 и Пут Пећинци-Споменик, а део представља Терцијалну зону.</w:t>
      </w:r>
    </w:p>
    <w:p w14:paraId="4BF13642" w14:textId="77777777" w:rsidR="008005FD" w:rsidRPr="008005FD" w:rsidRDefault="008005FD" w:rsidP="008005FD">
      <w:pPr>
        <w:pStyle w:val="ListParagraph"/>
        <w:numPr>
          <w:ilvl w:val="0"/>
          <w:numId w:val="20"/>
        </w:numPr>
        <w:tabs>
          <w:tab w:val="left" w:pos="1620"/>
        </w:tabs>
        <w:spacing w:after="0"/>
        <w:jc w:val="both"/>
        <w:rPr>
          <w:rFonts w:ascii="Times New Roman" w:hAnsi="Times New Roman"/>
          <w:sz w:val="24"/>
          <w:szCs w:val="24"/>
        </w:rPr>
      </w:pPr>
      <w:r w:rsidRPr="008005FD">
        <w:rPr>
          <w:rFonts w:ascii="Times New Roman" w:hAnsi="Times New Roman"/>
          <w:b/>
          <w:sz w:val="24"/>
          <w:szCs w:val="24"/>
        </w:rPr>
        <w:t>НАМЕНА ЗЕМЉИШТА</w:t>
      </w:r>
    </w:p>
    <w:p w14:paraId="7FBB4DCD" w14:textId="77777777" w:rsidR="008005FD" w:rsidRPr="008005FD" w:rsidRDefault="008005FD" w:rsidP="008005FD">
      <w:pPr>
        <w:autoSpaceDE w:val="0"/>
        <w:autoSpaceDN w:val="0"/>
        <w:adjustRightInd w:val="0"/>
        <w:spacing w:after="0" w:line="240" w:lineRule="auto"/>
        <w:jc w:val="both"/>
        <w:rPr>
          <w:rFonts w:ascii="Times New Roman" w:hAnsi="Times New Roman"/>
          <w:b/>
          <w:color w:val="000000"/>
          <w:sz w:val="24"/>
          <w:szCs w:val="24"/>
          <w:u w:val="single"/>
          <w:lang w:val="sr-Cyrl-RS"/>
        </w:rPr>
      </w:pPr>
      <w:r w:rsidRPr="008005FD">
        <w:rPr>
          <w:rFonts w:ascii="Times New Roman" w:hAnsi="Times New Roman"/>
          <w:b/>
          <w:color w:val="000000"/>
          <w:sz w:val="24"/>
          <w:szCs w:val="24"/>
          <w:u w:val="single"/>
          <w:lang w:val="sr-Cyrl-RS"/>
        </w:rPr>
        <w:t>Радна и зона терцијалних делатности:</w:t>
      </w:r>
    </w:p>
    <w:p w14:paraId="4FA4AAC8" w14:textId="77777777" w:rsidR="008005FD" w:rsidRPr="008005FD" w:rsidRDefault="008005FD" w:rsidP="008005FD">
      <w:pPr>
        <w:autoSpaceDE w:val="0"/>
        <w:autoSpaceDN w:val="0"/>
        <w:adjustRightInd w:val="0"/>
        <w:spacing w:after="0" w:line="240" w:lineRule="auto"/>
        <w:jc w:val="both"/>
        <w:rPr>
          <w:rFonts w:ascii="Times New Roman" w:hAnsi="Times New Roman"/>
          <w:color w:val="000000"/>
          <w:sz w:val="24"/>
          <w:szCs w:val="24"/>
          <w:lang w:val="sr-Cyrl-RS"/>
        </w:rPr>
      </w:pPr>
      <w:r w:rsidRPr="008005FD">
        <w:rPr>
          <w:rFonts w:ascii="Times New Roman" w:hAnsi="Times New Roman"/>
          <w:color w:val="000000"/>
          <w:sz w:val="24"/>
          <w:szCs w:val="24"/>
          <w:lang w:val="sr-Cyrl-RS"/>
        </w:rPr>
        <w:t>-пословни објекти, (производни комплекси секундарних и терцијалних делатности), где су сви објекти производни у функцији технолошког поступка који се одвија на парцели (помоћни објекти и отворени простори су у функцији производних објеката)</w:t>
      </w:r>
    </w:p>
    <w:p w14:paraId="7B38977D" w14:textId="77777777" w:rsidR="008005FD" w:rsidRPr="008005FD" w:rsidRDefault="008005FD" w:rsidP="008005FD">
      <w:pPr>
        <w:autoSpaceDE w:val="0"/>
        <w:autoSpaceDN w:val="0"/>
        <w:adjustRightInd w:val="0"/>
        <w:spacing w:after="0" w:line="240" w:lineRule="auto"/>
        <w:jc w:val="both"/>
        <w:rPr>
          <w:rFonts w:ascii="Times New Roman" w:hAnsi="Times New Roman"/>
          <w:color w:val="000000"/>
          <w:sz w:val="24"/>
          <w:szCs w:val="24"/>
          <w:lang w:val="sr-Cyrl-RS"/>
        </w:rPr>
      </w:pPr>
      <w:r w:rsidRPr="008005FD">
        <w:rPr>
          <w:rFonts w:ascii="Times New Roman" w:hAnsi="Times New Roman"/>
          <w:color w:val="000000"/>
          <w:sz w:val="24"/>
          <w:szCs w:val="24"/>
          <w:lang w:val="sr-Cyrl-RS"/>
        </w:rPr>
        <w:t>Целокупна делатност мора да се одвија на властитој парцели.</w:t>
      </w:r>
    </w:p>
    <w:p w14:paraId="451898A3" w14:textId="77777777" w:rsidR="008005FD" w:rsidRPr="008005FD" w:rsidRDefault="008005FD" w:rsidP="008005FD">
      <w:pPr>
        <w:autoSpaceDE w:val="0"/>
        <w:autoSpaceDN w:val="0"/>
        <w:adjustRightInd w:val="0"/>
        <w:spacing w:after="0" w:line="240" w:lineRule="auto"/>
        <w:rPr>
          <w:rFonts w:ascii="Times New Roman" w:hAnsi="Times New Roman"/>
          <w:sz w:val="24"/>
          <w:szCs w:val="24"/>
          <w:lang w:val="sr-Cyrl-RS"/>
        </w:rPr>
      </w:pPr>
    </w:p>
    <w:p w14:paraId="5BA4735D" w14:textId="77777777" w:rsidR="008005FD" w:rsidRPr="008005FD" w:rsidRDefault="008005FD" w:rsidP="008005FD">
      <w:pPr>
        <w:pStyle w:val="ListParagraph"/>
        <w:numPr>
          <w:ilvl w:val="0"/>
          <w:numId w:val="20"/>
        </w:numPr>
        <w:tabs>
          <w:tab w:val="left" w:pos="1620"/>
        </w:tabs>
        <w:jc w:val="both"/>
        <w:rPr>
          <w:rFonts w:ascii="Times New Roman" w:hAnsi="Times New Roman"/>
          <w:sz w:val="24"/>
          <w:szCs w:val="24"/>
        </w:rPr>
      </w:pPr>
      <w:r w:rsidRPr="008005FD">
        <w:rPr>
          <w:rFonts w:ascii="Times New Roman" w:hAnsi="Times New Roman"/>
          <w:b/>
          <w:sz w:val="24"/>
          <w:szCs w:val="24"/>
        </w:rPr>
        <w:t>УСЛОВИ ПАРЦЕЛАЦИЈЕ И ПРЕПАРЦЕЛАЦИЈЕ</w:t>
      </w:r>
    </w:p>
    <w:p w14:paraId="4EEAA1EF" w14:textId="77777777" w:rsidR="008005FD" w:rsidRPr="008005FD" w:rsidRDefault="008005FD" w:rsidP="008005FD">
      <w:pPr>
        <w:pStyle w:val="ListParagraph"/>
        <w:tabs>
          <w:tab w:val="left" w:pos="1620"/>
        </w:tabs>
        <w:spacing w:after="0"/>
        <w:ind w:left="360"/>
        <w:jc w:val="both"/>
        <w:rPr>
          <w:rFonts w:ascii="Times New Roman" w:hAnsi="Times New Roman"/>
          <w:b/>
          <w:sz w:val="24"/>
          <w:szCs w:val="24"/>
          <w:u w:val="single"/>
          <w:lang w:val="sr-Cyrl-RS"/>
        </w:rPr>
      </w:pPr>
      <w:r w:rsidRPr="008005FD">
        <w:rPr>
          <w:rFonts w:ascii="Times New Roman" w:hAnsi="Times New Roman"/>
          <w:b/>
          <w:sz w:val="24"/>
          <w:szCs w:val="24"/>
          <w:u w:val="single"/>
          <w:lang w:val="sr-Cyrl-RS"/>
        </w:rPr>
        <w:t>Зона терцијалних делатности</w:t>
      </w:r>
    </w:p>
    <w:p w14:paraId="1A531DED" w14:textId="77777777" w:rsidR="008005FD" w:rsidRPr="008005FD" w:rsidRDefault="008005FD" w:rsidP="008005FD">
      <w:pPr>
        <w:pStyle w:val="NoSpacing"/>
        <w:jc w:val="both"/>
        <w:rPr>
          <w:rFonts w:ascii="Times New Roman" w:hAnsi="Times New Roman" w:cs="Times New Roman"/>
          <w:sz w:val="24"/>
          <w:szCs w:val="24"/>
          <w:lang w:val="sr-Latn-RS"/>
        </w:rPr>
      </w:pPr>
      <w:r w:rsidRPr="008005FD">
        <w:rPr>
          <w:rFonts w:ascii="Times New Roman" w:hAnsi="Times New Roman" w:cs="Times New Roman"/>
          <w:sz w:val="24"/>
          <w:szCs w:val="24"/>
          <w:lang w:val="sr-Cyrl-RS"/>
        </w:rPr>
        <w:t>мин површина парцеле 1000м2/мин.ширина уличног фронта 20,0м</w:t>
      </w:r>
      <w:r w:rsidRPr="008005FD">
        <w:rPr>
          <w:rFonts w:ascii="Times New Roman" w:hAnsi="Times New Roman" w:cs="Times New Roman"/>
          <w:sz w:val="24"/>
          <w:szCs w:val="24"/>
          <w:lang w:val="sr-Latn-RS"/>
        </w:rPr>
        <w:t>.</w:t>
      </w:r>
    </w:p>
    <w:p w14:paraId="01AFC73F" w14:textId="77777777" w:rsidR="008005FD" w:rsidRPr="008005FD" w:rsidRDefault="008005FD" w:rsidP="008005FD">
      <w:pPr>
        <w:pStyle w:val="NoSpacing"/>
        <w:jc w:val="both"/>
        <w:rPr>
          <w:rFonts w:ascii="Times New Roman" w:hAnsi="Times New Roman" w:cs="Times New Roman"/>
          <w:color w:val="FF0000"/>
          <w:sz w:val="24"/>
          <w:szCs w:val="24"/>
          <w:lang w:val="sr-Latn-RS"/>
        </w:rPr>
      </w:pPr>
    </w:p>
    <w:p w14:paraId="4F7B6D90" w14:textId="77777777" w:rsidR="008005FD" w:rsidRPr="008005FD" w:rsidRDefault="008005FD" w:rsidP="008005FD">
      <w:pPr>
        <w:pStyle w:val="NoSpacing"/>
        <w:numPr>
          <w:ilvl w:val="0"/>
          <w:numId w:val="20"/>
        </w:numPr>
        <w:jc w:val="both"/>
        <w:rPr>
          <w:rFonts w:ascii="Times New Roman" w:hAnsi="Times New Roman" w:cs="Times New Roman"/>
          <w:b/>
          <w:sz w:val="24"/>
          <w:szCs w:val="24"/>
        </w:rPr>
      </w:pPr>
      <w:r w:rsidRPr="008005FD">
        <w:rPr>
          <w:rFonts w:ascii="Times New Roman" w:hAnsi="Times New Roman" w:cs="Times New Roman"/>
          <w:b/>
          <w:sz w:val="24"/>
          <w:szCs w:val="24"/>
        </w:rPr>
        <w:t>ПРАВИЛА ГРАЂЕЊА</w:t>
      </w:r>
    </w:p>
    <w:p w14:paraId="4D271790" w14:textId="77777777" w:rsidR="008005FD" w:rsidRPr="008005FD" w:rsidRDefault="008005FD" w:rsidP="008005FD">
      <w:pPr>
        <w:pStyle w:val="NoSpacing"/>
        <w:jc w:val="both"/>
        <w:rPr>
          <w:rFonts w:ascii="Times New Roman" w:hAnsi="Times New Roman" w:cs="Times New Roman"/>
          <w:sz w:val="24"/>
          <w:szCs w:val="24"/>
        </w:rPr>
      </w:pPr>
      <w:r w:rsidRPr="008005FD">
        <w:rPr>
          <w:rFonts w:ascii="Times New Roman" w:hAnsi="Times New Roman" w:cs="Times New Roman"/>
          <w:b/>
          <w:sz w:val="24"/>
          <w:szCs w:val="24"/>
          <w:u w:val="single"/>
          <w:lang w:val="sr-Cyrl-RS"/>
        </w:rPr>
        <w:t>Зона терцијалних делатности:</w:t>
      </w:r>
    </w:p>
    <w:p w14:paraId="6FBFCF85" w14:textId="77777777" w:rsidR="008005FD" w:rsidRPr="008005FD" w:rsidRDefault="008005FD" w:rsidP="008005FD">
      <w:pPr>
        <w:pStyle w:val="NoSpacing"/>
        <w:jc w:val="both"/>
        <w:rPr>
          <w:rFonts w:ascii="Times New Roman" w:hAnsi="Times New Roman" w:cs="Times New Roman"/>
          <w:sz w:val="24"/>
          <w:szCs w:val="24"/>
        </w:rPr>
      </w:pPr>
      <w:r w:rsidRPr="008005FD">
        <w:rPr>
          <w:rFonts w:ascii="Times New Roman" w:hAnsi="Times New Roman" w:cs="Times New Roman"/>
          <w:sz w:val="24"/>
          <w:szCs w:val="24"/>
          <w:lang w:val="sr-Cyrl-RS"/>
        </w:rPr>
        <w:lastRenderedPageBreak/>
        <w:t>главни објекат је садржаја за обављање услужних и производних активности, а помоћни објекти у функцији главног.</w:t>
      </w:r>
    </w:p>
    <w:p w14:paraId="2C8903D9" w14:textId="77777777" w:rsidR="008005FD" w:rsidRPr="008005FD" w:rsidRDefault="008005FD" w:rsidP="008005FD">
      <w:pPr>
        <w:pStyle w:val="NoSpacing"/>
        <w:numPr>
          <w:ilvl w:val="0"/>
          <w:numId w:val="26"/>
        </w:numPr>
        <w:jc w:val="both"/>
        <w:rPr>
          <w:rFonts w:ascii="Times New Roman" w:hAnsi="Times New Roman" w:cs="Times New Roman"/>
          <w:b/>
          <w:sz w:val="24"/>
          <w:szCs w:val="24"/>
          <w:lang w:val="sr-Cyrl-RS"/>
        </w:rPr>
      </w:pPr>
      <w:r w:rsidRPr="008005FD">
        <w:rPr>
          <w:rFonts w:ascii="Times New Roman" w:hAnsi="Times New Roman" w:cs="Times New Roman"/>
          <w:b/>
          <w:sz w:val="24"/>
          <w:szCs w:val="24"/>
          <w:lang w:val="sr-Cyrl-RS"/>
        </w:rPr>
        <w:t>изграђеност на парцелама:</w:t>
      </w:r>
    </w:p>
    <w:p w14:paraId="1F657047" w14:textId="77777777" w:rsidR="008005FD" w:rsidRPr="008005FD" w:rsidRDefault="008005FD" w:rsidP="008005FD">
      <w:pPr>
        <w:pStyle w:val="NoSpacing"/>
        <w:ind w:left="420"/>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за услужне делатности П=1000 м2, индекс заузетости из=50%, индекс изграђености ии=(макс)1,5</w:t>
      </w:r>
    </w:p>
    <w:p w14:paraId="11912279" w14:textId="77777777" w:rsidR="008005FD" w:rsidRPr="008005FD" w:rsidRDefault="008005FD" w:rsidP="008005FD">
      <w:pPr>
        <w:pStyle w:val="NoSpacing"/>
        <w:ind w:left="420"/>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 xml:space="preserve">за радне комплексе П=1500 м2, индекс заузетости из=50%, индекс изграђености ии=(макс)1,5, </w:t>
      </w:r>
    </w:p>
    <w:p w14:paraId="07E424CC" w14:textId="77777777" w:rsidR="008005FD" w:rsidRPr="008005FD" w:rsidRDefault="008005FD" w:rsidP="008005FD">
      <w:pPr>
        <w:pStyle w:val="NoSpacing"/>
        <w:ind w:left="420"/>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за П=3,0 ха и више, индекс заузетости из=30%, индекс изграђености ии=(макс)1,0</w:t>
      </w:r>
    </w:p>
    <w:p w14:paraId="5664595C" w14:textId="77777777" w:rsidR="008005FD" w:rsidRPr="008005FD" w:rsidRDefault="008005FD" w:rsidP="008005FD">
      <w:pPr>
        <w:pStyle w:val="NoSpacing"/>
        <w:numPr>
          <w:ilvl w:val="0"/>
          <w:numId w:val="26"/>
        </w:numPr>
        <w:jc w:val="both"/>
        <w:rPr>
          <w:rFonts w:ascii="Times New Roman" w:hAnsi="Times New Roman" w:cs="Times New Roman"/>
          <w:b/>
          <w:sz w:val="24"/>
          <w:szCs w:val="24"/>
        </w:rPr>
      </w:pPr>
      <w:proofErr w:type="spellStart"/>
      <w:r w:rsidRPr="008005FD">
        <w:rPr>
          <w:rFonts w:ascii="Times New Roman" w:hAnsi="Times New Roman" w:cs="Times New Roman"/>
          <w:b/>
          <w:sz w:val="24"/>
          <w:szCs w:val="24"/>
        </w:rPr>
        <w:t>Спратност</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објекта</w:t>
      </w:r>
      <w:proofErr w:type="spellEnd"/>
      <w:r w:rsidRPr="008005FD">
        <w:rPr>
          <w:rFonts w:ascii="Times New Roman" w:hAnsi="Times New Roman" w:cs="Times New Roman"/>
          <w:sz w:val="24"/>
          <w:szCs w:val="24"/>
        </w:rPr>
        <w:t>:</w:t>
      </w:r>
    </w:p>
    <w:p w14:paraId="62C5018D" w14:textId="77777777" w:rsidR="008005FD" w:rsidRPr="008005FD" w:rsidRDefault="008005FD" w:rsidP="008005FD">
      <w:pPr>
        <w:pStyle w:val="NoSpacing"/>
        <w:numPr>
          <w:ilvl w:val="0"/>
          <w:numId w:val="22"/>
        </w:numPr>
        <w:jc w:val="both"/>
        <w:rPr>
          <w:rFonts w:ascii="Times New Roman" w:hAnsi="Times New Roman" w:cs="Times New Roman"/>
          <w:b/>
          <w:sz w:val="24"/>
          <w:szCs w:val="24"/>
          <w:u w:val="single"/>
        </w:rPr>
      </w:pP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спратност</w:t>
      </w:r>
      <w:proofErr w:type="spellEnd"/>
      <w:r w:rsidRPr="008005FD">
        <w:rPr>
          <w:rFonts w:ascii="Times New Roman" w:hAnsi="Times New Roman" w:cs="Times New Roman"/>
          <w:sz w:val="24"/>
          <w:szCs w:val="24"/>
          <w:lang w:val="sr-Cyrl-RS"/>
        </w:rPr>
        <w:t xml:space="preserve"> </w:t>
      </w:r>
      <w:proofErr w:type="spellStart"/>
      <w:r w:rsidRPr="008005FD">
        <w:rPr>
          <w:rFonts w:ascii="Times New Roman" w:hAnsi="Times New Roman" w:cs="Times New Roman"/>
          <w:sz w:val="24"/>
          <w:szCs w:val="24"/>
        </w:rPr>
        <w:t>стамбених</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стамбено-пословних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П+2 (</w:t>
      </w:r>
      <w:proofErr w:type="spellStart"/>
      <w:r w:rsidRPr="008005FD">
        <w:rPr>
          <w:rFonts w:ascii="Times New Roman" w:hAnsi="Times New Roman" w:cs="Times New Roman"/>
          <w:sz w:val="24"/>
          <w:szCs w:val="24"/>
        </w:rPr>
        <w:t>са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без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подрума</w:t>
      </w:r>
      <w:proofErr w:type="spellEnd"/>
      <w:r w:rsidRPr="008005FD">
        <w:rPr>
          <w:rFonts w:ascii="Times New Roman" w:hAnsi="Times New Roman" w:cs="Times New Roman"/>
          <w:sz w:val="24"/>
          <w:szCs w:val="24"/>
        </w:rPr>
        <w:t>)</w:t>
      </w:r>
    </w:p>
    <w:p w14:paraId="3AD963FA" w14:textId="77777777" w:rsidR="008005FD" w:rsidRPr="008005FD" w:rsidRDefault="008005FD" w:rsidP="008005FD">
      <w:pPr>
        <w:pStyle w:val="NoSpacing"/>
        <w:numPr>
          <w:ilvl w:val="0"/>
          <w:numId w:val="22"/>
        </w:numPr>
        <w:jc w:val="both"/>
        <w:rPr>
          <w:rFonts w:ascii="Times New Roman" w:hAnsi="Times New Roman" w:cs="Times New Roman"/>
          <w:b/>
          <w:sz w:val="24"/>
          <w:szCs w:val="24"/>
          <w:u w:val="single"/>
        </w:rPr>
      </w:pP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w:t>
      </w:r>
      <w:proofErr w:type="spellStart"/>
      <w:proofErr w:type="gramStart"/>
      <w:r w:rsidRPr="008005FD">
        <w:rPr>
          <w:rFonts w:ascii="Times New Roman" w:hAnsi="Times New Roman" w:cs="Times New Roman"/>
          <w:sz w:val="24"/>
          <w:szCs w:val="24"/>
        </w:rPr>
        <w:t>спратност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пословних</w:t>
      </w:r>
      <w:proofErr w:type="spellEnd"/>
      <w:proofErr w:type="gram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П+1.</w:t>
      </w:r>
      <w:r w:rsidRPr="008005FD">
        <w:rPr>
          <w:rFonts w:ascii="Times New Roman" w:hAnsi="Times New Roman" w:cs="Times New Roman"/>
          <w:sz w:val="24"/>
          <w:szCs w:val="24"/>
          <w:lang w:val="sr-Cyrl-RS"/>
        </w:rPr>
        <w:t xml:space="preserve"> Подрум или сутерен су по жељи инвеститора.</w:t>
      </w:r>
    </w:p>
    <w:p w14:paraId="40DD3AEC" w14:textId="77777777" w:rsidR="008005FD" w:rsidRPr="008005FD" w:rsidRDefault="008005FD" w:rsidP="008005FD">
      <w:pPr>
        <w:pStyle w:val="NoSpacing"/>
        <w:numPr>
          <w:ilvl w:val="0"/>
          <w:numId w:val="22"/>
        </w:numPr>
        <w:jc w:val="both"/>
        <w:rPr>
          <w:rFonts w:ascii="Times New Roman" w:hAnsi="Times New Roman" w:cs="Times New Roman"/>
          <w:b/>
          <w:sz w:val="24"/>
          <w:szCs w:val="24"/>
          <w:u w:val="single"/>
        </w:rPr>
      </w:pPr>
      <w:r w:rsidRPr="008005FD">
        <w:rPr>
          <w:rFonts w:ascii="Times New Roman" w:hAnsi="Times New Roman" w:cs="Times New Roman"/>
          <w:sz w:val="24"/>
          <w:szCs w:val="24"/>
          <w:lang w:val="sr-Cyrl-RS"/>
        </w:rPr>
        <w:t>Макс спратност производних и помоћних (пратећих) објеката је П (приземље са галеријом без подрума), изузетно П+1, уколико то технологија захтева.</w:t>
      </w:r>
    </w:p>
    <w:p w14:paraId="022A460E" w14:textId="77777777" w:rsidR="008005FD" w:rsidRPr="008005FD" w:rsidRDefault="008005FD" w:rsidP="008005FD">
      <w:pPr>
        <w:pStyle w:val="NoSpacing"/>
        <w:jc w:val="both"/>
        <w:rPr>
          <w:rFonts w:ascii="Times New Roman" w:hAnsi="Times New Roman" w:cs="Times New Roman"/>
          <w:sz w:val="24"/>
          <w:szCs w:val="24"/>
        </w:rPr>
      </w:pPr>
      <w:proofErr w:type="spellStart"/>
      <w:r w:rsidRPr="008005FD">
        <w:rPr>
          <w:rFonts w:ascii="Times New Roman" w:hAnsi="Times New Roman" w:cs="Times New Roman"/>
          <w:sz w:val="24"/>
          <w:szCs w:val="24"/>
        </w:rPr>
        <w:t>Коте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подова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примземља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главни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износи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0,20 </w:t>
      </w:r>
      <w:proofErr w:type="spellStart"/>
      <w:r w:rsidRPr="008005FD">
        <w:rPr>
          <w:rFonts w:ascii="Times New Roman" w:hAnsi="Times New Roman" w:cs="Times New Roman"/>
          <w:sz w:val="24"/>
          <w:szCs w:val="24"/>
        </w:rPr>
        <w:t>до</w:t>
      </w:r>
      <w:proofErr w:type="spellEnd"/>
      <w:r w:rsidRPr="008005FD">
        <w:rPr>
          <w:rFonts w:ascii="Times New Roman" w:hAnsi="Times New Roman" w:cs="Times New Roman"/>
          <w:sz w:val="24"/>
          <w:szCs w:val="24"/>
        </w:rPr>
        <w:t xml:space="preserve"> 1,5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коте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тротоара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дворишта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зависно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садржаја</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објекту</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поседовања</w:t>
      </w:r>
      <w:proofErr w:type="spellEnd"/>
      <w:r w:rsidRPr="008005FD">
        <w:rPr>
          <w:rFonts w:ascii="Times New Roman" w:hAnsi="Times New Roman" w:cs="Times New Roman"/>
          <w:sz w:val="24"/>
          <w:szCs w:val="24"/>
        </w:rPr>
        <w:t xml:space="preserve"> </w:t>
      </w:r>
      <w:proofErr w:type="spellStart"/>
      <w:proofErr w:type="gramStart"/>
      <w:r w:rsidRPr="008005FD">
        <w:rPr>
          <w:rFonts w:ascii="Times New Roman" w:hAnsi="Times New Roman" w:cs="Times New Roman"/>
          <w:sz w:val="24"/>
          <w:szCs w:val="24"/>
        </w:rPr>
        <w:t>сутерена,а</w:t>
      </w:r>
      <w:proofErr w:type="spellEnd"/>
      <w:proofErr w:type="gram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посебно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гараже</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сутерену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када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нагиб</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рампе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16%.</w:t>
      </w:r>
    </w:p>
    <w:p w14:paraId="2ACE4427" w14:textId="77777777" w:rsidR="008005FD" w:rsidRPr="008005FD" w:rsidRDefault="008005FD" w:rsidP="008005FD">
      <w:pPr>
        <w:pStyle w:val="NoSpacing"/>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Коте подова приземља за производне објекте на парцели су мин 0,20 м од коте дворишта, а зависиће од технолошко-техничких захтева производње.</w:t>
      </w:r>
    </w:p>
    <w:p w14:paraId="4619676F" w14:textId="77777777" w:rsidR="008005FD" w:rsidRPr="008005FD" w:rsidRDefault="008005FD" w:rsidP="008005FD">
      <w:pPr>
        <w:pStyle w:val="NoSpacing"/>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Коте помоћних објеката су блиске коти дворишта, тј. 0,20м, а зависиће и од намене објеката.</w:t>
      </w:r>
    </w:p>
    <w:p w14:paraId="57A1E0F1" w14:textId="77777777" w:rsidR="008005FD" w:rsidRPr="008005FD" w:rsidRDefault="008005FD" w:rsidP="008005FD">
      <w:pPr>
        <w:pStyle w:val="NoSpacing"/>
        <w:jc w:val="both"/>
        <w:rPr>
          <w:rFonts w:ascii="Times New Roman" w:hAnsi="Times New Roman" w:cs="Times New Roman"/>
          <w:sz w:val="24"/>
          <w:szCs w:val="24"/>
        </w:rPr>
      </w:pPr>
      <w:proofErr w:type="spellStart"/>
      <w:r w:rsidRPr="008005FD">
        <w:rPr>
          <w:rFonts w:ascii="Times New Roman" w:hAnsi="Times New Roman" w:cs="Times New Roman"/>
          <w:sz w:val="24"/>
          <w:szCs w:val="24"/>
        </w:rPr>
        <w:t>Висина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слемена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стамбених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стамбено-пословних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дозвољене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спратности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износи</w:t>
      </w:r>
      <w:proofErr w:type="spellEnd"/>
      <w:r w:rsidRPr="008005FD">
        <w:rPr>
          <w:rFonts w:ascii="Times New Roman" w:hAnsi="Times New Roman" w:cs="Times New Roman"/>
          <w:sz w:val="24"/>
          <w:szCs w:val="24"/>
        </w:rPr>
        <w:t xml:space="preserve"> 12,0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коте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терена</w:t>
      </w:r>
      <w:proofErr w:type="spellEnd"/>
      <w:r w:rsidRPr="008005FD">
        <w:rPr>
          <w:rFonts w:ascii="Times New Roman" w:hAnsi="Times New Roman" w:cs="Times New Roman"/>
          <w:sz w:val="24"/>
          <w:szCs w:val="24"/>
        </w:rPr>
        <w:t xml:space="preserve">, а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пословних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зависиће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технолошког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поступка</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примењене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опреме</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објекту</w:t>
      </w:r>
      <w:proofErr w:type="spellEnd"/>
      <w:r w:rsidRPr="008005FD">
        <w:rPr>
          <w:rFonts w:ascii="Times New Roman" w:hAnsi="Times New Roman" w:cs="Times New Roman"/>
          <w:sz w:val="24"/>
          <w:szCs w:val="24"/>
        </w:rPr>
        <w:t>.</w:t>
      </w:r>
    </w:p>
    <w:p w14:paraId="783F72A9" w14:textId="77777777" w:rsidR="008005FD" w:rsidRPr="008005FD" w:rsidRDefault="008005FD" w:rsidP="008005FD">
      <w:pPr>
        <w:pStyle w:val="NoSpacing"/>
        <w:jc w:val="both"/>
        <w:rPr>
          <w:rFonts w:ascii="Times New Roman" w:hAnsi="Times New Roman" w:cs="Times New Roman"/>
          <w:sz w:val="24"/>
          <w:szCs w:val="24"/>
        </w:rPr>
      </w:pPr>
    </w:p>
    <w:p w14:paraId="351EB9ED" w14:textId="77777777" w:rsidR="008005FD" w:rsidRPr="008005FD" w:rsidRDefault="008005FD" w:rsidP="008005FD">
      <w:pPr>
        <w:pStyle w:val="NoSpacing"/>
        <w:jc w:val="both"/>
        <w:rPr>
          <w:rFonts w:ascii="Times New Roman" w:hAnsi="Times New Roman" w:cs="Times New Roman"/>
          <w:b/>
          <w:sz w:val="24"/>
          <w:szCs w:val="24"/>
          <w:lang w:val="sr-Cyrl-RS"/>
        </w:rPr>
      </w:pPr>
      <w:r w:rsidRPr="008005FD">
        <w:rPr>
          <w:rFonts w:ascii="Times New Roman" w:hAnsi="Times New Roman" w:cs="Times New Roman"/>
          <w:b/>
          <w:sz w:val="24"/>
          <w:szCs w:val="24"/>
          <w:lang w:val="sr-Cyrl-RS"/>
        </w:rPr>
        <w:t xml:space="preserve">   -</w:t>
      </w:r>
      <w:proofErr w:type="spellStart"/>
      <w:r w:rsidRPr="008005FD">
        <w:rPr>
          <w:rFonts w:ascii="Times New Roman" w:hAnsi="Times New Roman" w:cs="Times New Roman"/>
          <w:b/>
          <w:sz w:val="24"/>
          <w:szCs w:val="24"/>
        </w:rPr>
        <w:t>Услови</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за</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изградњу</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других</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објеката</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на</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грађевинској</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парцели</w:t>
      </w:r>
      <w:proofErr w:type="spellEnd"/>
      <w:r w:rsidRPr="008005FD">
        <w:rPr>
          <w:rFonts w:ascii="Times New Roman" w:hAnsi="Times New Roman" w:cs="Times New Roman"/>
          <w:sz w:val="24"/>
          <w:szCs w:val="24"/>
        </w:rPr>
        <w:t>:</w:t>
      </w:r>
    </w:p>
    <w:p w14:paraId="76CF8EBD" w14:textId="77777777" w:rsidR="008005FD" w:rsidRPr="008005FD" w:rsidRDefault="008005FD" w:rsidP="008005FD">
      <w:pPr>
        <w:pStyle w:val="NoSpacing"/>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На парцелама пословања (услуга, прераде и производње) сви објекти чине функционални склоп зависно од намене, установљене технологије и просторне организације на парцели која ће се формирати планом разраде (ПДР, УПР за сложене намене).</w:t>
      </w:r>
    </w:p>
    <w:p w14:paraId="13A3DA1B" w14:textId="77777777" w:rsidR="008005FD" w:rsidRPr="008005FD" w:rsidRDefault="008005FD" w:rsidP="008005FD">
      <w:pPr>
        <w:pStyle w:val="NoSpacing"/>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То су поред "главног" пратећи објекти: разне оставе, складишта сировине, готових производа (затворени и отворени), алата и сл.</w:t>
      </w:r>
    </w:p>
    <w:p w14:paraId="0FF2F196" w14:textId="77777777" w:rsidR="008005FD" w:rsidRPr="008005FD" w:rsidRDefault="008005FD" w:rsidP="008005FD">
      <w:pPr>
        <w:pStyle w:val="NoSpacing"/>
        <w:jc w:val="both"/>
        <w:rPr>
          <w:rFonts w:ascii="Times New Roman" w:hAnsi="Times New Roman" w:cs="Times New Roman"/>
          <w:color w:val="FF0000"/>
          <w:sz w:val="24"/>
          <w:szCs w:val="24"/>
          <w:lang w:val="sr-Cyrl-RS"/>
        </w:rPr>
      </w:pPr>
    </w:p>
    <w:p w14:paraId="762ACEAC" w14:textId="77777777" w:rsidR="008005FD" w:rsidRPr="008005FD" w:rsidRDefault="008005FD" w:rsidP="008005FD">
      <w:pPr>
        <w:pStyle w:val="NoSpacing"/>
        <w:numPr>
          <w:ilvl w:val="0"/>
          <w:numId w:val="20"/>
        </w:numPr>
        <w:jc w:val="both"/>
        <w:rPr>
          <w:rFonts w:ascii="Times New Roman" w:hAnsi="Times New Roman" w:cs="Times New Roman"/>
          <w:b/>
          <w:sz w:val="24"/>
          <w:szCs w:val="24"/>
        </w:rPr>
      </w:pPr>
      <w:r w:rsidRPr="008005FD">
        <w:rPr>
          <w:rFonts w:ascii="Times New Roman" w:hAnsi="Times New Roman" w:cs="Times New Roman"/>
          <w:b/>
          <w:sz w:val="24"/>
          <w:szCs w:val="24"/>
        </w:rPr>
        <w:t>ПОЛОЖАЈ ОБЈЕКТА</w:t>
      </w:r>
      <w:r w:rsidRPr="008005FD">
        <w:rPr>
          <w:rFonts w:ascii="Times New Roman" w:hAnsi="Times New Roman" w:cs="Times New Roman"/>
          <w:b/>
          <w:sz w:val="24"/>
          <w:szCs w:val="24"/>
          <w:lang w:val="sr-Cyrl-RS"/>
        </w:rPr>
        <w:t xml:space="preserve"> </w:t>
      </w:r>
      <w:r w:rsidRPr="008005FD">
        <w:rPr>
          <w:rFonts w:ascii="Times New Roman" w:hAnsi="Times New Roman" w:cs="Times New Roman"/>
          <w:b/>
          <w:sz w:val="24"/>
          <w:szCs w:val="24"/>
        </w:rPr>
        <w:t>НА ПАРЦЕЛИ</w:t>
      </w:r>
      <w:r w:rsidRPr="008005FD">
        <w:rPr>
          <w:rFonts w:ascii="Times New Roman" w:hAnsi="Times New Roman" w:cs="Times New Roman"/>
          <w:b/>
          <w:sz w:val="24"/>
          <w:szCs w:val="24"/>
          <w:lang w:val="sr-Cyrl-RS"/>
        </w:rPr>
        <w:t>,</w:t>
      </w:r>
      <w:r w:rsidRPr="008005FD">
        <w:rPr>
          <w:rFonts w:ascii="Times New Roman" w:hAnsi="Times New Roman" w:cs="Times New Roman"/>
          <w:b/>
          <w:sz w:val="24"/>
          <w:szCs w:val="24"/>
        </w:rPr>
        <w:t xml:space="preserve"> Р</w:t>
      </w:r>
      <w:r w:rsidRPr="008005FD">
        <w:rPr>
          <w:rFonts w:ascii="Times New Roman" w:hAnsi="Times New Roman" w:cs="Times New Roman"/>
          <w:b/>
          <w:sz w:val="24"/>
          <w:szCs w:val="24"/>
          <w:lang w:val="sr-Cyrl-RS"/>
        </w:rPr>
        <w:t>Е</w:t>
      </w:r>
      <w:r w:rsidRPr="008005FD">
        <w:rPr>
          <w:rFonts w:ascii="Times New Roman" w:hAnsi="Times New Roman" w:cs="Times New Roman"/>
          <w:b/>
          <w:sz w:val="24"/>
          <w:szCs w:val="24"/>
        </w:rPr>
        <w:t>ГУЛАЦИОНА И ГРАЂЕВИНСКА ЛИНИЈА</w:t>
      </w:r>
    </w:p>
    <w:p w14:paraId="63478BC0" w14:textId="77777777" w:rsidR="008005FD" w:rsidRPr="008005FD" w:rsidRDefault="008005FD" w:rsidP="008005FD">
      <w:pPr>
        <w:pStyle w:val="NoSpacing"/>
        <w:numPr>
          <w:ilvl w:val="0"/>
          <w:numId w:val="21"/>
        </w:numPr>
        <w:ind w:left="284"/>
        <w:jc w:val="both"/>
        <w:rPr>
          <w:rFonts w:ascii="Times New Roman" w:hAnsi="Times New Roman" w:cs="Times New Roman"/>
          <w:b/>
          <w:sz w:val="24"/>
          <w:szCs w:val="24"/>
        </w:rPr>
      </w:pPr>
      <w:proofErr w:type="spellStart"/>
      <w:r w:rsidRPr="008005FD">
        <w:rPr>
          <w:rFonts w:ascii="Times New Roman" w:hAnsi="Times New Roman" w:cs="Times New Roman"/>
          <w:b/>
          <w:sz w:val="24"/>
          <w:szCs w:val="24"/>
          <w:u w:val="single"/>
        </w:rPr>
        <w:t>Регулационе</w:t>
      </w:r>
      <w:proofErr w:type="spellEnd"/>
      <w:r w:rsidRPr="008005FD">
        <w:rPr>
          <w:rFonts w:ascii="Times New Roman" w:hAnsi="Times New Roman" w:cs="Times New Roman"/>
          <w:b/>
          <w:sz w:val="24"/>
          <w:szCs w:val="24"/>
          <w:u w:val="single"/>
        </w:rPr>
        <w:t xml:space="preserve"> </w:t>
      </w:r>
      <w:proofErr w:type="spellStart"/>
      <w:r w:rsidRPr="008005FD">
        <w:rPr>
          <w:rFonts w:ascii="Times New Roman" w:hAnsi="Times New Roman" w:cs="Times New Roman"/>
          <w:b/>
          <w:sz w:val="24"/>
          <w:szCs w:val="24"/>
          <w:u w:val="single"/>
        </w:rPr>
        <w:t>ли</w:t>
      </w:r>
      <w:proofErr w:type="spellEnd"/>
      <w:r w:rsidRPr="008005FD">
        <w:rPr>
          <w:rFonts w:ascii="Times New Roman" w:hAnsi="Times New Roman" w:cs="Times New Roman"/>
          <w:b/>
          <w:sz w:val="24"/>
          <w:szCs w:val="24"/>
          <w:u w:val="single"/>
          <w:lang w:val="sr-Cyrl-RS"/>
        </w:rPr>
        <w:t>ни</w:t>
      </w:r>
      <w:proofErr w:type="spellStart"/>
      <w:r w:rsidRPr="008005FD">
        <w:rPr>
          <w:rFonts w:ascii="Times New Roman" w:hAnsi="Times New Roman" w:cs="Times New Roman"/>
          <w:b/>
          <w:sz w:val="24"/>
          <w:szCs w:val="24"/>
          <w:u w:val="single"/>
        </w:rPr>
        <w:t>је</w:t>
      </w:r>
      <w:proofErr w:type="spellEnd"/>
    </w:p>
    <w:p w14:paraId="4AC93AE9" w14:textId="77777777" w:rsidR="008005FD" w:rsidRPr="008005FD" w:rsidRDefault="008005FD" w:rsidP="008005FD">
      <w:pPr>
        <w:pStyle w:val="NoSpacing"/>
        <w:ind w:left="284"/>
        <w:jc w:val="both"/>
        <w:rPr>
          <w:rFonts w:ascii="Times New Roman" w:hAnsi="Times New Roman" w:cs="Times New Roman"/>
          <w:sz w:val="24"/>
          <w:szCs w:val="24"/>
        </w:rPr>
      </w:pPr>
    </w:p>
    <w:p w14:paraId="24E5E7A5" w14:textId="77777777" w:rsidR="008005FD" w:rsidRPr="008005FD" w:rsidRDefault="008005FD" w:rsidP="008005FD">
      <w:pPr>
        <w:pStyle w:val="NoSpacing"/>
        <w:numPr>
          <w:ilvl w:val="0"/>
          <w:numId w:val="23"/>
        </w:numPr>
        <w:ind w:left="284"/>
        <w:jc w:val="both"/>
        <w:rPr>
          <w:rFonts w:ascii="Times New Roman" w:hAnsi="Times New Roman" w:cs="Times New Roman"/>
          <w:sz w:val="24"/>
          <w:szCs w:val="24"/>
        </w:rPr>
      </w:pPr>
      <w:proofErr w:type="spellStart"/>
      <w:r w:rsidRPr="008005FD">
        <w:rPr>
          <w:rFonts w:ascii="Times New Roman" w:hAnsi="Times New Roman" w:cs="Times New Roman"/>
          <w:b/>
          <w:sz w:val="24"/>
          <w:szCs w:val="24"/>
        </w:rPr>
        <w:t>На</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регулациону</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линију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поставља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најистурнијим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делом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фасаде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уколико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суседни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постављени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односно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уколико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такав</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тренд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градње</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околини</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овом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случају</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приземљу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може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бити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истурених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архитектонских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елемената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преко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линије</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јавни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простор</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док</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спратним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етажама</w:t>
      </w:r>
      <w:proofErr w:type="spellEnd"/>
      <w:r w:rsidRPr="008005FD">
        <w:rPr>
          <w:rFonts w:ascii="Times New Roman" w:hAnsi="Times New Roman" w:cs="Times New Roman"/>
          <w:sz w:val="24"/>
          <w:szCs w:val="24"/>
          <w:lang w:val="sr-Cyrl-RS"/>
        </w:rPr>
        <w:t xml:space="preserve"> </w:t>
      </w:r>
      <w:r w:rsidRPr="008005FD">
        <w:rPr>
          <w:rFonts w:ascii="Times New Roman" w:hAnsi="Times New Roman" w:cs="Times New Roman"/>
          <w:sz w:val="24"/>
          <w:szCs w:val="24"/>
        </w:rPr>
        <w:t>(</w:t>
      </w:r>
      <w:proofErr w:type="spellStart"/>
      <w:r w:rsidRPr="008005FD">
        <w:rPr>
          <w:rFonts w:ascii="Times New Roman" w:hAnsi="Times New Roman" w:cs="Times New Roman"/>
          <w:sz w:val="24"/>
          <w:szCs w:val="24"/>
        </w:rPr>
        <w:t>изнад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висине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3,0м) </w:t>
      </w:r>
      <w:proofErr w:type="spellStart"/>
      <w:r w:rsidRPr="008005FD">
        <w:rPr>
          <w:rFonts w:ascii="Times New Roman" w:hAnsi="Times New Roman" w:cs="Times New Roman"/>
          <w:sz w:val="24"/>
          <w:szCs w:val="24"/>
        </w:rPr>
        <w:t>то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ширини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0,5м. </w:t>
      </w:r>
      <w:proofErr w:type="spellStart"/>
      <w:r w:rsidRPr="008005FD">
        <w:rPr>
          <w:rFonts w:ascii="Times New Roman" w:hAnsi="Times New Roman" w:cs="Times New Roman"/>
          <w:sz w:val="24"/>
          <w:szCs w:val="24"/>
        </w:rPr>
        <w:t>Заузеће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тротоара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улазном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делу</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такође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0,20м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улазног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степеника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већих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поставити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одређене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пословне</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помоћне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као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засебне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уколико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услови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дозвољавају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односно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ако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између</w:t>
      </w:r>
      <w:proofErr w:type="spellEnd"/>
      <w:r w:rsidRPr="008005FD">
        <w:rPr>
          <w:rFonts w:ascii="Times New Roman" w:hAnsi="Times New Roman" w:cs="Times New Roman"/>
          <w:sz w:val="24"/>
          <w:szCs w:val="24"/>
          <w:lang w:val="sr-Cyrl-RS"/>
        </w:rPr>
        <w:t xml:space="preserve"> </w:t>
      </w:r>
      <w:proofErr w:type="spellStart"/>
      <w:r w:rsidRPr="008005FD">
        <w:rPr>
          <w:rFonts w:ascii="Times New Roman" w:hAnsi="Times New Roman" w:cs="Times New Roman"/>
          <w:sz w:val="24"/>
          <w:szCs w:val="24"/>
        </w:rPr>
        <w:t>главног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парцели</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овог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може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обезбедити</w:t>
      </w:r>
      <w:proofErr w:type="spellEnd"/>
      <w:r w:rsidRPr="008005FD">
        <w:rPr>
          <w:rFonts w:ascii="Times New Roman" w:hAnsi="Times New Roman" w:cs="Times New Roman"/>
          <w:sz w:val="24"/>
          <w:szCs w:val="24"/>
        </w:rPr>
        <w:t xml:space="preserve"> 2,5м, </w:t>
      </w:r>
      <w:proofErr w:type="spellStart"/>
      <w:r w:rsidRPr="008005FD">
        <w:rPr>
          <w:rFonts w:ascii="Times New Roman" w:hAnsi="Times New Roman" w:cs="Times New Roman"/>
          <w:sz w:val="24"/>
          <w:szCs w:val="24"/>
        </w:rPr>
        <w:t>односно</w:t>
      </w:r>
      <w:proofErr w:type="spellEnd"/>
      <w:r w:rsidRPr="008005FD">
        <w:rPr>
          <w:rFonts w:ascii="Times New Roman" w:hAnsi="Times New Roman" w:cs="Times New Roman"/>
          <w:sz w:val="24"/>
          <w:szCs w:val="24"/>
        </w:rPr>
        <w:t xml:space="preserve"> 4,0 м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домаћинстава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као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пролаз</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дно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w:t>
      </w:r>
    </w:p>
    <w:p w14:paraId="22F4671B" w14:textId="77777777" w:rsidR="008005FD" w:rsidRPr="008005FD" w:rsidRDefault="008005FD" w:rsidP="008005FD">
      <w:pPr>
        <w:pStyle w:val="NoSpacing"/>
        <w:numPr>
          <w:ilvl w:val="0"/>
          <w:numId w:val="23"/>
        </w:numPr>
        <w:ind w:left="284"/>
        <w:jc w:val="both"/>
        <w:rPr>
          <w:rFonts w:ascii="Times New Roman" w:hAnsi="Times New Roman" w:cs="Times New Roman"/>
          <w:sz w:val="24"/>
          <w:szCs w:val="24"/>
        </w:rPr>
      </w:pPr>
      <w:proofErr w:type="spellStart"/>
      <w:r w:rsidRPr="008005FD">
        <w:rPr>
          <w:rFonts w:ascii="Times New Roman" w:hAnsi="Times New Roman" w:cs="Times New Roman"/>
          <w:b/>
          <w:sz w:val="24"/>
          <w:szCs w:val="24"/>
        </w:rPr>
        <w:lastRenderedPageBreak/>
        <w:t>Повучен</w:t>
      </w:r>
      <w:proofErr w:type="spellEnd"/>
      <w:r w:rsidRPr="008005FD">
        <w:rPr>
          <w:rFonts w:ascii="Times New Roman" w:hAnsi="Times New Roman" w:cs="Times New Roman"/>
          <w:b/>
          <w:sz w:val="24"/>
          <w:szCs w:val="24"/>
        </w:rPr>
        <w:t xml:space="preserve"> у </w:t>
      </w:r>
      <w:proofErr w:type="spellStart"/>
      <w:r w:rsidRPr="008005FD">
        <w:rPr>
          <w:rFonts w:ascii="Times New Roman" w:hAnsi="Times New Roman" w:cs="Times New Roman"/>
          <w:b/>
          <w:sz w:val="24"/>
          <w:szCs w:val="24"/>
        </w:rPr>
        <w:t>парцелу</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удаљен</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од</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регулационе</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линије</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предњу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грађевинску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која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може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буде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померена</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дно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5,0м.</w:t>
      </w:r>
    </w:p>
    <w:p w14:paraId="15243933" w14:textId="77777777" w:rsidR="008005FD" w:rsidRPr="008005FD" w:rsidRDefault="008005FD" w:rsidP="008005FD">
      <w:pPr>
        <w:pStyle w:val="NoSpacing"/>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Уколико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гаража</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сутерену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обавезна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удаљеност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6,0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линије</w:t>
      </w:r>
      <w:proofErr w:type="spellEnd"/>
      <w:r w:rsidRPr="008005FD">
        <w:rPr>
          <w:rFonts w:ascii="Times New Roman" w:hAnsi="Times New Roman" w:cs="Times New Roman"/>
          <w:sz w:val="24"/>
          <w:szCs w:val="24"/>
        </w:rPr>
        <w:t xml:space="preserve">. </w:t>
      </w:r>
    </w:p>
    <w:p w14:paraId="29B30A75" w14:textId="77777777" w:rsidR="008005FD" w:rsidRPr="008005FD" w:rsidRDefault="008005FD" w:rsidP="008005FD">
      <w:pPr>
        <w:pStyle w:val="NoSpacing"/>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По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изричитој</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жељи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власника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лоцирање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w:t>
      </w:r>
      <w:proofErr w:type="spellEnd"/>
      <w:r w:rsidRPr="008005FD">
        <w:rPr>
          <w:rFonts w:ascii="Times New Roman" w:hAnsi="Times New Roman" w:cs="Times New Roman"/>
          <w:sz w:val="24"/>
          <w:szCs w:val="24"/>
        </w:rPr>
        <w:t xml:space="preserve"> 10,0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линије</w:t>
      </w:r>
      <w:proofErr w:type="spellEnd"/>
      <w:r w:rsidRPr="008005FD">
        <w:rPr>
          <w:rFonts w:ascii="Times New Roman" w:hAnsi="Times New Roman" w:cs="Times New Roman"/>
          <w:sz w:val="24"/>
          <w:szCs w:val="24"/>
        </w:rPr>
        <w:t>.</w:t>
      </w:r>
    </w:p>
    <w:p w14:paraId="54A4F56E" w14:textId="77777777" w:rsidR="008005FD" w:rsidRPr="008005FD" w:rsidRDefault="008005FD" w:rsidP="008005FD">
      <w:pPr>
        <w:pStyle w:val="NoSpacing"/>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По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изричитој</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жељи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власника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лоцирање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мах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w:t>
      </w:r>
      <w:proofErr w:type="spellEnd"/>
      <w:r w:rsidRPr="008005FD">
        <w:rPr>
          <w:rFonts w:ascii="Times New Roman" w:hAnsi="Times New Roman" w:cs="Times New Roman"/>
          <w:sz w:val="24"/>
          <w:szCs w:val="24"/>
        </w:rPr>
        <w:t xml:space="preserve"> 10,0м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регулационе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линије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уколико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микролокацијски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услови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дозвољавају</w:t>
      </w:r>
      <w:proofErr w:type="spellEnd"/>
      <w:r w:rsidRPr="008005FD">
        <w:rPr>
          <w:rFonts w:ascii="Times New Roman" w:hAnsi="Times New Roman" w:cs="Times New Roman"/>
          <w:sz w:val="24"/>
          <w:szCs w:val="24"/>
        </w:rPr>
        <w:t xml:space="preserve"> – </w:t>
      </w:r>
      <w:proofErr w:type="spellStart"/>
      <w:r w:rsidRPr="008005FD">
        <w:rPr>
          <w:rFonts w:ascii="Times New Roman" w:hAnsi="Times New Roman" w:cs="Times New Roman"/>
          <w:sz w:val="24"/>
          <w:szCs w:val="24"/>
        </w:rPr>
        <w:t>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сме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бити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угрожен</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однос</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стамбеног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помоћним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објектима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властитој</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суседним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парцелама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тј</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стамбени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може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бити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лоциран</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зони</w:t>
      </w:r>
      <w:proofErr w:type="spellEnd"/>
      <w:r w:rsidRPr="008005FD">
        <w:rPr>
          <w:rFonts w:ascii="Times New Roman" w:hAnsi="Times New Roman" w:cs="Times New Roman"/>
          <w:sz w:val="24"/>
          <w:szCs w:val="24"/>
        </w:rPr>
        <w:t xml:space="preserve"> „</w:t>
      </w:r>
      <w:proofErr w:type="spellStart"/>
      <w:proofErr w:type="gramStart"/>
      <w:r w:rsidRPr="008005FD">
        <w:rPr>
          <w:rFonts w:ascii="Times New Roman" w:hAnsi="Times New Roman" w:cs="Times New Roman"/>
          <w:sz w:val="24"/>
          <w:szCs w:val="24"/>
        </w:rPr>
        <w:t>прљавих</w:t>
      </w:r>
      <w:proofErr w:type="spellEnd"/>
      <w:r w:rsidRPr="008005FD">
        <w:rPr>
          <w:rFonts w:ascii="Times New Roman" w:hAnsi="Times New Roman" w:cs="Times New Roman"/>
          <w:sz w:val="24"/>
          <w:szCs w:val="24"/>
        </w:rPr>
        <w:t>“ и</w:t>
      </w:r>
      <w:proofErr w:type="gram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објеката</w:t>
      </w:r>
      <w:proofErr w:type="spellEnd"/>
      <w:r w:rsidRPr="008005FD">
        <w:rPr>
          <w:rFonts w:ascii="Times New Roman" w:hAnsi="Times New Roman" w:cs="Times New Roman"/>
          <w:sz w:val="24"/>
          <w:szCs w:val="24"/>
        </w:rPr>
        <w:t>.</w:t>
      </w:r>
    </w:p>
    <w:p w14:paraId="57686F60" w14:textId="77777777" w:rsidR="008005FD" w:rsidRPr="008005FD" w:rsidRDefault="008005FD" w:rsidP="008005FD">
      <w:pPr>
        <w:pStyle w:val="NoSpacing"/>
        <w:ind w:left="284"/>
        <w:jc w:val="both"/>
        <w:rPr>
          <w:rFonts w:ascii="Times New Roman" w:hAnsi="Times New Roman" w:cs="Times New Roman"/>
          <w:sz w:val="24"/>
          <w:szCs w:val="24"/>
        </w:rPr>
      </w:pPr>
    </w:p>
    <w:p w14:paraId="5C859DB9" w14:textId="77777777" w:rsidR="008005FD" w:rsidRPr="008005FD" w:rsidRDefault="008005FD" w:rsidP="008005FD">
      <w:pPr>
        <w:pStyle w:val="NoSpacing"/>
        <w:numPr>
          <w:ilvl w:val="0"/>
          <w:numId w:val="21"/>
        </w:numPr>
        <w:ind w:left="284"/>
        <w:jc w:val="both"/>
        <w:rPr>
          <w:rFonts w:ascii="Times New Roman" w:hAnsi="Times New Roman" w:cs="Times New Roman"/>
          <w:b/>
          <w:sz w:val="24"/>
          <w:szCs w:val="24"/>
        </w:rPr>
      </w:pPr>
      <w:proofErr w:type="spellStart"/>
      <w:r w:rsidRPr="008005FD">
        <w:rPr>
          <w:rFonts w:ascii="Times New Roman" w:hAnsi="Times New Roman" w:cs="Times New Roman"/>
          <w:b/>
          <w:sz w:val="24"/>
          <w:szCs w:val="24"/>
        </w:rPr>
        <w:t>Према</w:t>
      </w:r>
      <w:proofErr w:type="spellEnd"/>
      <w:r w:rsidRPr="008005FD">
        <w:rPr>
          <w:rFonts w:ascii="Times New Roman" w:hAnsi="Times New Roman" w:cs="Times New Roman"/>
          <w:b/>
          <w:sz w:val="24"/>
          <w:szCs w:val="24"/>
        </w:rPr>
        <w:t xml:space="preserve"> в</w:t>
      </w:r>
      <w:r w:rsidRPr="008005FD">
        <w:rPr>
          <w:rFonts w:ascii="Times New Roman" w:hAnsi="Times New Roman" w:cs="Times New Roman"/>
          <w:b/>
          <w:sz w:val="24"/>
          <w:szCs w:val="24"/>
          <w:lang w:val="sr-Cyrl-RS"/>
        </w:rPr>
        <w:t>л</w:t>
      </w:r>
      <w:proofErr w:type="spellStart"/>
      <w:r w:rsidRPr="008005FD">
        <w:rPr>
          <w:rFonts w:ascii="Times New Roman" w:hAnsi="Times New Roman" w:cs="Times New Roman"/>
          <w:b/>
          <w:sz w:val="24"/>
          <w:szCs w:val="24"/>
        </w:rPr>
        <w:t>аститим</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бочним</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границама</w:t>
      </w:r>
      <w:proofErr w:type="spellEnd"/>
      <w:r w:rsidRPr="008005FD">
        <w:rPr>
          <w:rFonts w:ascii="Times New Roman" w:hAnsi="Times New Roman" w:cs="Times New Roman"/>
          <w:b/>
          <w:sz w:val="24"/>
          <w:szCs w:val="24"/>
        </w:rPr>
        <w:t xml:space="preserve"> </w:t>
      </w:r>
      <w:proofErr w:type="spellStart"/>
      <w:r w:rsidRPr="008005FD">
        <w:rPr>
          <w:rFonts w:ascii="Times New Roman" w:hAnsi="Times New Roman" w:cs="Times New Roman"/>
          <w:b/>
          <w:sz w:val="24"/>
          <w:szCs w:val="24"/>
        </w:rPr>
        <w:t>парцеле</w:t>
      </w:r>
      <w:proofErr w:type="spellEnd"/>
    </w:p>
    <w:p w14:paraId="0D00B8F9" w14:textId="77777777" w:rsidR="008005FD" w:rsidRPr="008005FD" w:rsidRDefault="008005FD" w:rsidP="008005FD">
      <w:pPr>
        <w:pStyle w:val="NoSpacing"/>
        <w:ind w:left="284"/>
        <w:jc w:val="both"/>
        <w:rPr>
          <w:rFonts w:ascii="Times New Roman" w:hAnsi="Times New Roman" w:cs="Times New Roman"/>
          <w:b/>
          <w:sz w:val="24"/>
          <w:szCs w:val="24"/>
        </w:rPr>
      </w:pPr>
    </w:p>
    <w:p w14:paraId="6FC4D81C" w14:textId="77777777" w:rsidR="008005FD" w:rsidRPr="008005FD" w:rsidRDefault="008005FD" w:rsidP="008005FD">
      <w:pPr>
        <w:pStyle w:val="NoSpacing"/>
        <w:numPr>
          <w:ilvl w:val="0"/>
          <w:numId w:val="24"/>
        </w:numPr>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ближег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мин</w:t>
      </w:r>
      <w:proofErr w:type="spellEnd"/>
      <w:r w:rsidRPr="008005FD">
        <w:rPr>
          <w:rFonts w:ascii="Times New Roman" w:hAnsi="Times New Roman" w:cs="Times New Roman"/>
          <w:sz w:val="24"/>
          <w:szCs w:val="24"/>
        </w:rPr>
        <w:t xml:space="preserve"> 0,5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границе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граници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сагласност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w:t>
      </w:r>
    </w:p>
    <w:p w14:paraId="6DA39817" w14:textId="77777777" w:rsidR="008005FD" w:rsidRPr="008005FD" w:rsidRDefault="008005FD" w:rsidP="008005FD">
      <w:pPr>
        <w:pStyle w:val="NoSpacing"/>
        <w:numPr>
          <w:ilvl w:val="0"/>
          <w:numId w:val="24"/>
        </w:numPr>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даљег</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мин</w:t>
      </w:r>
      <w:proofErr w:type="spellEnd"/>
      <w:r w:rsidRPr="008005FD">
        <w:rPr>
          <w:rFonts w:ascii="Times New Roman" w:hAnsi="Times New Roman" w:cs="Times New Roman"/>
          <w:sz w:val="24"/>
          <w:szCs w:val="24"/>
        </w:rPr>
        <w:t xml:space="preserve"> 2,5м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становања</w:t>
      </w:r>
      <w:proofErr w:type="spellEnd"/>
      <w:r w:rsidRPr="008005FD">
        <w:rPr>
          <w:rFonts w:ascii="Times New Roman" w:hAnsi="Times New Roman" w:cs="Times New Roman"/>
          <w:sz w:val="24"/>
          <w:szCs w:val="24"/>
        </w:rPr>
        <w:t>) и 4,0м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домаћинстава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услужних</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производних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делатности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Помоћни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пратећи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објекти</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дну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постављају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0,5 м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бочних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изузетно</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граници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сагласност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w:t>
      </w:r>
    </w:p>
    <w:p w14:paraId="380E962E" w14:textId="77777777" w:rsidR="008005FD" w:rsidRPr="008005FD" w:rsidRDefault="008005FD" w:rsidP="008005FD">
      <w:pPr>
        <w:pStyle w:val="NoSpacing"/>
        <w:numPr>
          <w:ilvl w:val="0"/>
          <w:numId w:val="24"/>
        </w:numPr>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целој</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w:t>
      </w:r>
      <w:proofErr w:type="spellEnd"/>
      <w:r w:rsidRPr="008005FD">
        <w:rPr>
          <w:rFonts w:ascii="Times New Roman" w:hAnsi="Times New Roman" w:cs="Times New Roman"/>
          <w:sz w:val="24"/>
          <w:szCs w:val="24"/>
        </w:rPr>
        <w:t xml:space="preserve"> 20 м (</w:t>
      </w:r>
      <w:proofErr w:type="spellStart"/>
      <w:r w:rsidRPr="008005FD">
        <w:rPr>
          <w:rFonts w:ascii="Times New Roman" w:hAnsi="Times New Roman" w:cs="Times New Roman"/>
          <w:sz w:val="24"/>
          <w:szCs w:val="24"/>
        </w:rPr>
        <w:t>уз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задовољење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услова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одмицања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бочних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или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тоталну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пуну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потребна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сагласност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бочних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Овако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лоцирани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w:t>
      </w:r>
      <w:proofErr w:type="spellEnd"/>
      <w:r w:rsidRPr="008005FD">
        <w:rPr>
          <w:rFonts w:ascii="Times New Roman" w:hAnsi="Times New Roman" w:cs="Times New Roman"/>
          <w:sz w:val="24"/>
          <w:szCs w:val="24"/>
          <w:lang w:val="sr-Cyrl-RS"/>
        </w:rPr>
        <w:t>е</w:t>
      </w:r>
      <w:proofErr w:type="spellStart"/>
      <w:r w:rsidRPr="008005FD">
        <w:rPr>
          <w:rFonts w:ascii="Times New Roman" w:hAnsi="Times New Roman" w:cs="Times New Roman"/>
          <w:sz w:val="24"/>
          <w:szCs w:val="24"/>
        </w:rPr>
        <w:t>кти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обавезно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имају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колски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наткривен</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пролаз</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дно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proofErr w:type="gramStart"/>
      <w:r w:rsidRPr="008005FD">
        <w:rPr>
          <w:rFonts w:ascii="Times New Roman" w:hAnsi="Times New Roman" w:cs="Times New Roman"/>
          <w:sz w:val="24"/>
          <w:szCs w:val="24"/>
        </w:rPr>
        <w:t>ајнфронт</w:t>
      </w:r>
      <w:proofErr w:type="spellEnd"/>
      <w:r w:rsidRPr="008005FD">
        <w:rPr>
          <w:rFonts w:ascii="Times New Roman" w:hAnsi="Times New Roman" w:cs="Times New Roman"/>
          <w:sz w:val="24"/>
          <w:szCs w:val="24"/>
        </w:rPr>
        <w:t>“</w:t>
      </w:r>
      <w:proofErr w:type="gram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мин</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ширине</w:t>
      </w:r>
      <w:proofErr w:type="spellEnd"/>
      <w:r w:rsidRPr="008005FD">
        <w:rPr>
          <w:rFonts w:ascii="Times New Roman" w:hAnsi="Times New Roman" w:cs="Times New Roman"/>
          <w:sz w:val="24"/>
          <w:szCs w:val="24"/>
        </w:rPr>
        <w:t xml:space="preserve"> 3,0 м, </w:t>
      </w:r>
      <w:proofErr w:type="spellStart"/>
      <w:r w:rsidRPr="008005FD">
        <w:rPr>
          <w:rFonts w:ascii="Times New Roman" w:hAnsi="Times New Roman" w:cs="Times New Roman"/>
          <w:sz w:val="24"/>
          <w:szCs w:val="24"/>
        </w:rPr>
        <w:t>чисте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висине</w:t>
      </w:r>
      <w:proofErr w:type="spellEnd"/>
      <w:r w:rsidRPr="008005FD">
        <w:rPr>
          <w:rFonts w:ascii="Times New Roman" w:hAnsi="Times New Roman" w:cs="Times New Roman"/>
          <w:sz w:val="24"/>
          <w:szCs w:val="24"/>
        </w:rPr>
        <w:t xml:space="preserve"> 3,5м.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домаћинстава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потребна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ширина</w:t>
      </w:r>
      <w:proofErr w:type="spellEnd"/>
      <w:r w:rsidRPr="008005FD">
        <w:rPr>
          <w:rFonts w:ascii="Times New Roman" w:hAnsi="Times New Roman" w:cs="Times New Roman"/>
          <w:sz w:val="24"/>
          <w:szCs w:val="24"/>
        </w:rPr>
        <w:t xml:space="preserve"> ш=4,0м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пролаз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механизације</w:t>
      </w:r>
      <w:proofErr w:type="spellEnd"/>
      <w:r w:rsidRPr="008005FD">
        <w:rPr>
          <w:rFonts w:ascii="Times New Roman" w:hAnsi="Times New Roman" w:cs="Times New Roman"/>
          <w:sz w:val="24"/>
          <w:szCs w:val="24"/>
        </w:rPr>
        <w:t>.</w:t>
      </w:r>
    </w:p>
    <w:p w14:paraId="22A424E0" w14:textId="77777777" w:rsidR="008005FD" w:rsidRPr="008005FD" w:rsidRDefault="008005FD" w:rsidP="008005FD">
      <w:pPr>
        <w:pStyle w:val="NoSpacing"/>
        <w:numPr>
          <w:ilvl w:val="0"/>
          <w:numId w:val="24"/>
        </w:numPr>
        <w:ind w:left="284"/>
        <w:jc w:val="both"/>
        <w:rPr>
          <w:rFonts w:ascii="Times New Roman" w:hAnsi="Times New Roman" w:cs="Times New Roman"/>
          <w:sz w:val="24"/>
          <w:szCs w:val="24"/>
        </w:rPr>
      </w:pPr>
      <w:proofErr w:type="spellStart"/>
      <w:r w:rsidRPr="008005FD">
        <w:rPr>
          <w:rFonts w:ascii="Times New Roman" w:hAnsi="Times New Roman" w:cs="Times New Roman"/>
          <w:sz w:val="24"/>
          <w:szCs w:val="24"/>
        </w:rPr>
        <w:t>Могуће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већих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ширина</w:t>
      </w:r>
      <w:proofErr w:type="spellEnd"/>
      <w:r w:rsidRPr="008005FD">
        <w:rPr>
          <w:rFonts w:ascii="Times New Roman" w:hAnsi="Times New Roman" w:cs="Times New Roman"/>
          <w:sz w:val="24"/>
          <w:szCs w:val="24"/>
        </w:rPr>
        <w:t xml:space="preserve"> (20,0м и </w:t>
      </w:r>
      <w:proofErr w:type="spellStart"/>
      <w:r w:rsidRPr="008005FD">
        <w:rPr>
          <w:rFonts w:ascii="Times New Roman" w:hAnsi="Times New Roman" w:cs="Times New Roman"/>
          <w:sz w:val="24"/>
          <w:szCs w:val="24"/>
        </w:rPr>
        <w:t>више</w:t>
      </w:r>
      <w:proofErr w:type="spellEnd"/>
      <w:r w:rsidRPr="008005FD">
        <w:rPr>
          <w:rFonts w:ascii="Times New Roman" w:hAnsi="Times New Roman" w:cs="Times New Roman"/>
          <w:sz w:val="24"/>
          <w:szCs w:val="24"/>
        </w:rPr>
        <w:t>)</w:t>
      </w:r>
      <w:r w:rsidRPr="008005FD">
        <w:rPr>
          <w:rFonts w:ascii="Times New Roman" w:hAnsi="Times New Roman" w:cs="Times New Roman"/>
          <w:sz w:val="24"/>
          <w:szCs w:val="24"/>
          <w:lang w:val="sr-Cyrl-RS"/>
        </w:rPr>
        <w:t xml:space="preserve"> </w:t>
      </w:r>
      <w:proofErr w:type="spellStart"/>
      <w:r w:rsidRPr="008005FD">
        <w:rPr>
          <w:rFonts w:ascii="Times New Roman" w:hAnsi="Times New Roman" w:cs="Times New Roman"/>
          <w:sz w:val="24"/>
          <w:szCs w:val="24"/>
        </w:rPr>
        <w:t>лоцирати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објекат</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средини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тако</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стране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обезбеђује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пролаз</w:t>
      </w:r>
      <w:proofErr w:type="spellEnd"/>
      <w:r w:rsidRPr="008005FD">
        <w:rPr>
          <w:rFonts w:ascii="Times New Roman" w:hAnsi="Times New Roman" w:cs="Times New Roman"/>
          <w:sz w:val="24"/>
          <w:szCs w:val="24"/>
        </w:rPr>
        <w:t xml:space="preserve"> у </w:t>
      </w:r>
      <w:proofErr w:type="spellStart"/>
      <w:r w:rsidRPr="008005FD">
        <w:rPr>
          <w:rFonts w:ascii="Times New Roman" w:hAnsi="Times New Roman" w:cs="Times New Roman"/>
          <w:sz w:val="24"/>
          <w:szCs w:val="24"/>
        </w:rPr>
        <w:t>дубину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парцеле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3,0м а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домаћинства</w:t>
      </w:r>
      <w:proofErr w:type="spellEnd"/>
      <w:r w:rsidRPr="008005FD">
        <w:rPr>
          <w:rFonts w:ascii="Times New Roman" w:hAnsi="Times New Roman" w:cs="Times New Roman"/>
          <w:sz w:val="24"/>
          <w:szCs w:val="24"/>
          <w:lang w:val="sr-Cyrl-RS"/>
        </w:rPr>
        <w:t xml:space="preserve"> </w:t>
      </w:r>
      <w:r w:rsidRPr="008005FD">
        <w:rPr>
          <w:rFonts w:ascii="Times New Roman" w:hAnsi="Times New Roman" w:cs="Times New Roman"/>
          <w:sz w:val="24"/>
          <w:szCs w:val="24"/>
        </w:rPr>
        <w:t xml:space="preserve">4,0м. У </w:t>
      </w:r>
      <w:proofErr w:type="spellStart"/>
      <w:r w:rsidRPr="008005FD">
        <w:rPr>
          <w:rFonts w:ascii="Times New Roman" w:hAnsi="Times New Roman" w:cs="Times New Roman"/>
          <w:sz w:val="24"/>
          <w:szCs w:val="24"/>
        </w:rPr>
        <w:t>овом</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случају</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мин</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удаљеност</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од</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бочних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суседа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је</w:t>
      </w:r>
      <w:proofErr w:type="spellEnd"/>
      <w:r w:rsidRPr="008005FD">
        <w:rPr>
          <w:rFonts w:ascii="Times New Roman" w:hAnsi="Times New Roman" w:cs="Times New Roman"/>
          <w:sz w:val="24"/>
          <w:szCs w:val="24"/>
        </w:rPr>
        <w:t xml:space="preserve"> 3,0м </w:t>
      </w:r>
      <w:proofErr w:type="spellStart"/>
      <w:r w:rsidRPr="008005FD">
        <w:rPr>
          <w:rFonts w:ascii="Times New Roman" w:hAnsi="Times New Roman" w:cs="Times New Roman"/>
          <w:sz w:val="24"/>
          <w:szCs w:val="24"/>
        </w:rPr>
        <w:t>односно</w:t>
      </w:r>
      <w:proofErr w:type="spellEnd"/>
      <w:r w:rsidRPr="008005FD">
        <w:rPr>
          <w:rFonts w:ascii="Times New Roman" w:hAnsi="Times New Roman" w:cs="Times New Roman"/>
          <w:sz w:val="24"/>
          <w:szCs w:val="24"/>
        </w:rPr>
        <w:t xml:space="preserve"> 4,0м </w:t>
      </w:r>
      <w:proofErr w:type="spellStart"/>
      <w:r w:rsidRPr="008005FD">
        <w:rPr>
          <w:rFonts w:ascii="Times New Roman" w:hAnsi="Times New Roman" w:cs="Times New Roman"/>
          <w:sz w:val="24"/>
          <w:szCs w:val="24"/>
        </w:rPr>
        <w:t>за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пољопривредна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домаћинства</w:t>
      </w:r>
      <w:proofErr w:type="spellEnd"/>
      <w:r w:rsidRPr="008005FD">
        <w:rPr>
          <w:rFonts w:ascii="Times New Roman" w:hAnsi="Times New Roman" w:cs="Times New Roman"/>
          <w:sz w:val="24"/>
          <w:szCs w:val="24"/>
        </w:rPr>
        <w:t>.</w:t>
      </w:r>
    </w:p>
    <w:p w14:paraId="0E2767C4" w14:textId="77777777" w:rsidR="008005FD" w:rsidRPr="008005FD" w:rsidRDefault="008005FD" w:rsidP="008005FD">
      <w:pPr>
        <w:pStyle w:val="NoSpacing"/>
        <w:ind w:left="284"/>
        <w:jc w:val="both"/>
        <w:rPr>
          <w:rFonts w:ascii="Times New Roman" w:hAnsi="Times New Roman" w:cs="Times New Roman"/>
          <w:sz w:val="24"/>
          <w:szCs w:val="24"/>
          <w:lang w:val="sr-Cyrl-RS"/>
        </w:rPr>
      </w:pPr>
    </w:p>
    <w:p w14:paraId="18C47B22" w14:textId="77777777" w:rsidR="008005FD" w:rsidRPr="008005FD" w:rsidRDefault="008005FD" w:rsidP="008005FD">
      <w:pPr>
        <w:pStyle w:val="NoSpacing"/>
        <w:jc w:val="both"/>
        <w:rPr>
          <w:rFonts w:ascii="Times New Roman" w:hAnsi="Times New Roman" w:cs="Times New Roman"/>
          <w:sz w:val="24"/>
          <w:szCs w:val="24"/>
          <w:lang w:val="sr-Cyrl-RS"/>
        </w:rPr>
      </w:pPr>
      <w:r w:rsidRPr="008005FD">
        <w:rPr>
          <w:rFonts w:ascii="Times New Roman" w:hAnsi="Times New Roman" w:cs="Times New Roman"/>
          <w:sz w:val="24"/>
          <w:szCs w:val="24"/>
          <w:lang w:val="sr-Cyrl-RS"/>
        </w:rPr>
        <w:t>Уз ограде радног комплекса, односно границе са суседним комплексима обавезно успоставити заштитни зелени појас мин ширине 5,0 м. На тај начин мин удаљеност објеката на суседним радним комплексима ће бити 10,0 м.</w:t>
      </w:r>
    </w:p>
    <w:p w14:paraId="44B49248" w14:textId="77777777" w:rsidR="008005FD" w:rsidRPr="008005FD" w:rsidRDefault="008005FD" w:rsidP="008005FD">
      <w:pPr>
        <w:pStyle w:val="NoSpacing"/>
        <w:jc w:val="both"/>
        <w:rPr>
          <w:rFonts w:ascii="Times New Roman" w:hAnsi="Times New Roman" w:cs="Times New Roman"/>
          <w:sz w:val="24"/>
          <w:szCs w:val="24"/>
        </w:rPr>
      </w:pPr>
    </w:p>
    <w:p w14:paraId="5E5CA035" w14:textId="77777777" w:rsidR="008005FD" w:rsidRPr="008005FD" w:rsidRDefault="008005FD" w:rsidP="008005FD">
      <w:pPr>
        <w:pStyle w:val="NoSpacing"/>
        <w:numPr>
          <w:ilvl w:val="0"/>
          <w:numId w:val="20"/>
        </w:numPr>
        <w:jc w:val="both"/>
        <w:rPr>
          <w:rFonts w:ascii="Times New Roman" w:hAnsi="Times New Roman" w:cs="Times New Roman"/>
          <w:sz w:val="24"/>
          <w:szCs w:val="24"/>
        </w:rPr>
      </w:pPr>
      <w:r w:rsidRPr="008005FD">
        <w:rPr>
          <w:rFonts w:ascii="Times New Roman" w:hAnsi="Times New Roman" w:cs="Times New Roman"/>
          <w:b/>
          <w:sz w:val="24"/>
          <w:szCs w:val="24"/>
        </w:rPr>
        <w:t>УСЛОВИ ПРИКЉУЧЕЊА НА ИНФРАСТРУКТУРУ</w:t>
      </w:r>
    </w:p>
    <w:p w14:paraId="227AF91B" w14:textId="77777777" w:rsidR="008005FD" w:rsidRPr="008005FD" w:rsidRDefault="008005FD" w:rsidP="008005FD">
      <w:pPr>
        <w:pStyle w:val="NoSpacing"/>
        <w:jc w:val="both"/>
        <w:rPr>
          <w:rFonts w:ascii="Times New Roman" w:hAnsi="Times New Roman" w:cs="Times New Roman"/>
          <w:sz w:val="24"/>
          <w:szCs w:val="24"/>
        </w:rPr>
      </w:pPr>
      <w:proofErr w:type="spellStart"/>
      <w:r w:rsidRPr="008005FD">
        <w:rPr>
          <w:rFonts w:ascii="Times New Roman" w:hAnsi="Times New Roman" w:cs="Times New Roman"/>
          <w:sz w:val="24"/>
          <w:szCs w:val="24"/>
        </w:rPr>
        <w:t>Услови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прикључења</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ће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се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дефинисати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кроз</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техничке</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услове</w:t>
      </w:r>
      <w:proofErr w:type="spellEnd"/>
      <w:r w:rsidRPr="008005FD">
        <w:rPr>
          <w:rFonts w:ascii="Times New Roman" w:hAnsi="Times New Roman" w:cs="Times New Roman"/>
          <w:sz w:val="24"/>
          <w:szCs w:val="24"/>
        </w:rPr>
        <w:t xml:space="preserve"> и </w:t>
      </w:r>
      <w:proofErr w:type="spellStart"/>
      <w:r w:rsidRPr="008005FD">
        <w:rPr>
          <w:rFonts w:ascii="Times New Roman" w:hAnsi="Times New Roman" w:cs="Times New Roman"/>
          <w:sz w:val="24"/>
          <w:szCs w:val="24"/>
        </w:rPr>
        <w:t>сагласности</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надлежних</w:t>
      </w:r>
      <w:proofErr w:type="spellEnd"/>
      <w:r w:rsidRPr="008005FD">
        <w:rPr>
          <w:rFonts w:ascii="Times New Roman" w:hAnsi="Times New Roman" w:cs="Times New Roman"/>
          <w:sz w:val="24"/>
          <w:szCs w:val="24"/>
        </w:rPr>
        <w:t xml:space="preserve"> </w:t>
      </w:r>
      <w:proofErr w:type="spellStart"/>
      <w:r w:rsidRPr="008005FD">
        <w:rPr>
          <w:rFonts w:ascii="Times New Roman" w:hAnsi="Times New Roman" w:cs="Times New Roman"/>
          <w:sz w:val="24"/>
          <w:szCs w:val="24"/>
        </w:rPr>
        <w:t>предузећа</w:t>
      </w:r>
      <w:proofErr w:type="spellEnd"/>
      <w:r w:rsidRPr="008005FD">
        <w:rPr>
          <w:rFonts w:ascii="Times New Roman" w:hAnsi="Times New Roman" w:cs="Times New Roman"/>
          <w:sz w:val="24"/>
          <w:szCs w:val="24"/>
        </w:rPr>
        <w:t xml:space="preserve">. </w:t>
      </w:r>
    </w:p>
    <w:p w14:paraId="62B35134" w14:textId="77777777" w:rsidR="008005FD" w:rsidRPr="008005FD" w:rsidRDefault="008005FD" w:rsidP="008005FD">
      <w:pPr>
        <w:pStyle w:val="Default"/>
        <w:jc w:val="both"/>
        <w:rPr>
          <w:rFonts w:ascii="Times New Roman" w:hAnsi="Times New Roman" w:cs="Times New Roman"/>
          <w:color w:val="auto"/>
        </w:rPr>
      </w:pPr>
      <w:proofErr w:type="spellStart"/>
      <w:r w:rsidRPr="008005FD">
        <w:rPr>
          <w:rFonts w:ascii="Times New Roman" w:hAnsi="Times New Roman" w:cs="Times New Roman"/>
          <w:color w:val="auto"/>
        </w:rPr>
        <w:t>Свака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грађевинска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мора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имати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приступ</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на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јавни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пут</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улицу</w:t>
      </w:r>
      <w:proofErr w:type="spellEnd"/>
      <w:r w:rsidRPr="008005FD">
        <w:rPr>
          <w:rFonts w:ascii="Times New Roman" w:hAnsi="Times New Roman" w:cs="Times New Roman"/>
          <w:color w:val="auto"/>
        </w:rPr>
        <w:t xml:space="preserve">) и </w:t>
      </w:r>
      <w:proofErr w:type="spellStart"/>
      <w:r w:rsidRPr="008005FD">
        <w:rPr>
          <w:rFonts w:ascii="Times New Roman" w:hAnsi="Times New Roman" w:cs="Times New Roman"/>
          <w:color w:val="auto"/>
        </w:rPr>
        <w:t>то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непосредно</w:t>
      </w:r>
      <w:proofErr w:type="spellEnd"/>
      <w:r w:rsidRPr="008005FD">
        <w:rPr>
          <w:rFonts w:ascii="Times New Roman" w:hAnsi="Times New Roman" w:cs="Times New Roman"/>
          <w:color w:val="auto"/>
        </w:rPr>
        <w:t xml:space="preserve"> и </w:t>
      </w:r>
      <w:proofErr w:type="spellStart"/>
      <w:r w:rsidRPr="008005FD">
        <w:rPr>
          <w:rFonts w:ascii="Times New Roman" w:hAnsi="Times New Roman" w:cs="Times New Roman"/>
          <w:color w:val="auto"/>
        </w:rPr>
        <w:t>директно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или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посредно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преко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друге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парцеле</w:t>
      </w:r>
      <w:proofErr w:type="spellEnd"/>
      <w:r w:rsidRPr="008005FD">
        <w:rPr>
          <w:rFonts w:ascii="Times New Roman" w:hAnsi="Times New Roman" w:cs="Times New Roman"/>
          <w:color w:val="auto"/>
        </w:rPr>
        <w:t xml:space="preserve">(а) </w:t>
      </w:r>
      <w:proofErr w:type="spellStart"/>
      <w:r w:rsidRPr="008005FD">
        <w:rPr>
          <w:rFonts w:ascii="Times New Roman" w:hAnsi="Times New Roman" w:cs="Times New Roman"/>
          <w:color w:val="auto"/>
        </w:rPr>
        <w:t>према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уговору</w:t>
      </w:r>
      <w:proofErr w:type="spellEnd"/>
      <w:r w:rsidRPr="008005FD">
        <w:rPr>
          <w:rFonts w:ascii="Times New Roman" w:hAnsi="Times New Roman" w:cs="Times New Roman"/>
          <w:color w:val="auto"/>
        </w:rPr>
        <w:t xml:space="preserve"> о </w:t>
      </w:r>
      <w:proofErr w:type="spellStart"/>
      <w:r w:rsidRPr="008005FD">
        <w:rPr>
          <w:rFonts w:ascii="Times New Roman" w:hAnsi="Times New Roman" w:cs="Times New Roman"/>
          <w:color w:val="auto"/>
        </w:rPr>
        <w:t>службености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пролаза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преко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те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Приступ</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се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мора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остварити</w:t>
      </w:r>
      <w:proofErr w:type="spellEnd"/>
      <w:r w:rsidRPr="008005FD">
        <w:rPr>
          <w:rFonts w:ascii="Times New Roman" w:hAnsi="Times New Roman" w:cs="Times New Roman"/>
          <w:color w:val="auto"/>
        </w:rPr>
        <w:t xml:space="preserve"> и у </w:t>
      </w:r>
      <w:proofErr w:type="spellStart"/>
      <w:r w:rsidRPr="008005FD">
        <w:rPr>
          <w:rFonts w:ascii="Times New Roman" w:hAnsi="Times New Roman" w:cs="Times New Roman"/>
          <w:color w:val="auto"/>
        </w:rPr>
        <w:t>дно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нужни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пролаз</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за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изузетне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потребе</w:t>
      </w:r>
      <w:proofErr w:type="spellEnd"/>
      <w:r w:rsidRPr="008005FD">
        <w:rPr>
          <w:rFonts w:ascii="Times New Roman" w:hAnsi="Times New Roman" w:cs="Times New Roman"/>
          <w:color w:val="auto"/>
        </w:rPr>
        <w:t xml:space="preserve"> - </w:t>
      </w:r>
      <w:proofErr w:type="spellStart"/>
      <w:r w:rsidRPr="008005FD">
        <w:rPr>
          <w:rFonts w:ascii="Times New Roman" w:hAnsi="Times New Roman" w:cs="Times New Roman"/>
          <w:color w:val="auto"/>
        </w:rPr>
        <w:t>опште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пожар</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за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санитетско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возило</w:t>
      </w:r>
      <w:proofErr w:type="spellEnd"/>
      <w:r w:rsidRPr="008005FD">
        <w:rPr>
          <w:rFonts w:ascii="Times New Roman" w:hAnsi="Times New Roman" w:cs="Times New Roman"/>
          <w:color w:val="auto"/>
        </w:rPr>
        <w:t xml:space="preserve">) и </w:t>
      </w:r>
      <w:proofErr w:type="spellStart"/>
      <w:r w:rsidRPr="008005FD">
        <w:rPr>
          <w:rFonts w:ascii="Times New Roman" w:hAnsi="Times New Roman" w:cs="Times New Roman"/>
          <w:color w:val="auto"/>
        </w:rPr>
        <w:t>посебне</w:t>
      </w:r>
      <w:proofErr w:type="spellEnd"/>
      <w:r w:rsidRPr="008005FD">
        <w:rPr>
          <w:rFonts w:ascii="Times New Roman" w:hAnsi="Times New Roman" w:cs="Times New Roman"/>
          <w:color w:val="auto"/>
        </w:rPr>
        <w:t xml:space="preserve"> - </w:t>
      </w:r>
      <w:proofErr w:type="spellStart"/>
      <w:r w:rsidRPr="008005FD">
        <w:rPr>
          <w:rFonts w:ascii="Times New Roman" w:hAnsi="Times New Roman" w:cs="Times New Roman"/>
          <w:color w:val="auto"/>
        </w:rPr>
        <w:t>везане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за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делатности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на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парцели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изношење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смећа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обрађивање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баште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изградња</w:t>
      </w:r>
      <w:proofErr w:type="spellEnd"/>
      <w:r w:rsidRPr="008005FD">
        <w:rPr>
          <w:rFonts w:ascii="Times New Roman" w:hAnsi="Times New Roman" w:cs="Times New Roman"/>
          <w:color w:val="auto"/>
        </w:rPr>
        <w:t xml:space="preserve"> и </w:t>
      </w:r>
      <w:proofErr w:type="spellStart"/>
      <w:r w:rsidRPr="008005FD">
        <w:rPr>
          <w:rFonts w:ascii="Times New Roman" w:hAnsi="Times New Roman" w:cs="Times New Roman"/>
          <w:color w:val="auto"/>
        </w:rPr>
        <w:t>одржавање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помоћних</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објеката</w:t>
      </w:r>
      <w:proofErr w:type="spellEnd"/>
      <w:r w:rsidRPr="008005FD">
        <w:rPr>
          <w:rFonts w:ascii="Times New Roman" w:hAnsi="Times New Roman" w:cs="Times New Roman"/>
          <w:color w:val="auto"/>
        </w:rPr>
        <w:t xml:space="preserve">, и </w:t>
      </w:r>
      <w:proofErr w:type="spellStart"/>
      <w:r w:rsidRPr="008005FD">
        <w:rPr>
          <w:rFonts w:ascii="Times New Roman" w:hAnsi="Times New Roman" w:cs="Times New Roman"/>
          <w:color w:val="auto"/>
        </w:rPr>
        <w:t>сл</w:t>
      </w:r>
      <w:proofErr w:type="spellEnd"/>
      <w:r w:rsidRPr="008005FD">
        <w:rPr>
          <w:rFonts w:ascii="Times New Roman" w:hAnsi="Times New Roman" w:cs="Times New Roman"/>
          <w:color w:val="auto"/>
        </w:rPr>
        <w:t xml:space="preserve">). </w:t>
      </w:r>
    </w:p>
    <w:p w14:paraId="143F3446" w14:textId="77777777" w:rsidR="008005FD" w:rsidRPr="008005FD" w:rsidRDefault="008005FD" w:rsidP="008005FD">
      <w:pPr>
        <w:pStyle w:val="Default"/>
        <w:jc w:val="both"/>
        <w:rPr>
          <w:rFonts w:ascii="Times New Roman" w:hAnsi="Times New Roman" w:cs="Times New Roman"/>
          <w:color w:val="auto"/>
        </w:rPr>
      </w:pPr>
      <w:proofErr w:type="spellStart"/>
      <w:r w:rsidRPr="008005FD">
        <w:rPr>
          <w:rFonts w:ascii="Times New Roman" w:hAnsi="Times New Roman" w:cs="Times New Roman"/>
          <w:color w:val="auto"/>
        </w:rPr>
        <w:t>Приступ</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односно</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повезивање</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на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јавни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пут</w:t>
      </w:r>
      <w:proofErr w:type="spellEnd"/>
      <w:r w:rsidRPr="008005FD">
        <w:rPr>
          <w:rFonts w:ascii="Times New Roman" w:hAnsi="Times New Roman" w:cs="Times New Roman"/>
          <w:color w:val="auto"/>
        </w:rPr>
        <w:t>(</w:t>
      </w:r>
      <w:proofErr w:type="spellStart"/>
      <w:r w:rsidRPr="008005FD">
        <w:rPr>
          <w:rFonts w:ascii="Times New Roman" w:hAnsi="Times New Roman" w:cs="Times New Roman"/>
          <w:color w:val="auto"/>
        </w:rPr>
        <w:t>улицу</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мора</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имати</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мин</w:t>
      </w:r>
      <w:proofErr w:type="spellEnd"/>
      <w:r w:rsidRPr="008005FD">
        <w:rPr>
          <w:rFonts w:ascii="Times New Roman" w:hAnsi="Times New Roman" w:cs="Times New Roman"/>
          <w:color w:val="auto"/>
        </w:rPr>
        <w:t xml:space="preserve"> </w:t>
      </w:r>
      <w:proofErr w:type="spellStart"/>
      <w:r w:rsidRPr="008005FD">
        <w:rPr>
          <w:rFonts w:ascii="Times New Roman" w:hAnsi="Times New Roman" w:cs="Times New Roman"/>
          <w:color w:val="auto"/>
        </w:rPr>
        <w:t>ширину</w:t>
      </w:r>
      <w:proofErr w:type="spellEnd"/>
      <w:r w:rsidRPr="008005FD">
        <w:rPr>
          <w:rFonts w:ascii="Times New Roman" w:hAnsi="Times New Roman" w:cs="Times New Roman"/>
          <w:color w:val="auto"/>
        </w:rPr>
        <w:t xml:space="preserve">: </w:t>
      </w:r>
    </w:p>
    <w:p w14:paraId="57C528FC" w14:textId="77777777" w:rsidR="008005FD" w:rsidRPr="008005FD" w:rsidRDefault="008005FD" w:rsidP="008005FD">
      <w:pPr>
        <w:jc w:val="both"/>
        <w:rPr>
          <w:rFonts w:ascii="Times New Roman" w:hAnsi="Times New Roman"/>
          <w:sz w:val="24"/>
          <w:szCs w:val="24"/>
        </w:rPr>
      </w:pPr>
      <w:r w:rsidRPr="008005FD">
        <w:rPr>
          <w:rFonts w:ascii="Times New Roman" w:hAnsi="Times New Roman"/>
          <w:sz w:val="24"/>
          <w:szCs w:val="24"/>
        </w:rPr>
        <w:t xml:space="preserve">ш=2,5м </w:t>
      </w:r>
      <w:proofErr w:type="spellStart"/>
      <w:r w:rsidRPr="008005FD">
        <w:rPr>
          <w:rFonts w:ascii="Times New Roman" w:hAnsi="Times New Roman"/>
          <w:sz w:val="24"/>
          <w:szCs w:val="24"/>
        </w:rPr>
        <w:t>за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чисто</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стамбене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парцеле</w:t>
      </w:r>
      <w:proofErr w:type="spellEnd"/>
      <w:r w:rsidRPr="008005FD">
        <w:rPr>
          <w:rFonts w:ascii="Times New Roman" w:hAnsi="Times New Roman"/>
          <w:sz w:val="24"/>
          <w:szCs w:val="24"/>
        </w:rPr>
        <w:t xml:space="preserve">, ш=4,0м </w:t>
      </w:r>
      <w:proofErr w:type="spellStart"/>
      <w:r w:rsidRPr="008005FD">
        <w:rPr>
          <w:rFonts w:ascii="Times New Roman" w:hAnsi="Times New Roman"/>
          <w:sz w:val="24"/>
          <w:szCs w:val="24"/>
        </w:rPr>
        <w:t>за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пољопривредне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парцеле</w:t>
      </w:r>
      <w:proofErr w:type="spellEnd"/>
      <w:r w:rsidRPr="008005FD">
        <w:rPr>
          <w:rFonts w:ascii="Times New Roman" w:hAnsi="Times New Roman"/>
          <w:sz w:val="24"/>
          <w:szCs w:val="24"/>
        </w:rPr>
        <w:t xml:space="preserve">, а ш=5,0м </w:t>
      </w:r>
      <w:proofErr w:type="spellStart"/>
      <w:r w:rsidRPr="008005FD">
        <w:rPr>
          <w:rFonts w:ascii="Times New Roman" w:hAnsi="Times New Roman"/>
          <w:sz w:val="24"/>
          <w:szCs w:val="24"/>
        </w:rPr>
        <w:t>за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парцеле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којима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је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основна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делатност</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рад</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радна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зона</w:t>
      </w:r>
      <w:proofErr w:type="spellEnd"/>
      <w:r w:rsidRPr="008005FD">
        <w:rPr>
          <w:rFonts w:ascii="Times New Roman" w:hAnsi="Times New Roman"/>
          <w:sz w:val="24"/>
          <w:szCs w:val="24"/>
        </w:rPr>
        <w:t>).</w:t>
      </w:r>
    </w:p>
    <w:p w14:paraId="41C2374B" w14:textId="77777777" w:rsidR="008005FD" w:rsidRPr="008005FD" w:rsidRDefault="008005FD" w:rsidP="008005FD">
      <w:pPr>
        <w:pStyle w:val="ListParagraph"/>
        <w:numPr>
          <w:ilvl w:val="0"/>
          <w:numId w:val="20"/>
        </w:numPr>
        <w:spacing w:after="0"/>
        <w:jc w:val="both"/>
        <w:rPr>
          <w:rFonts w:ascii="Times New Roman" w:hAnsi="Times New Roman"/>
          <w:b/>
          <w:sz w:val="24"/>
          <w:szCs w:val="24"/>
        </w:rPr>
      </w:pPr>
      <w:r w:rsidRPr="008005FD">
        <w:rPr>
          <w:rFonts w:ascii="Times New Roman" w:hAnsi="Times New Roman"/>
          <w:b/>
          <w:sz w:val="24"/>
          <w:szCs w:val="24"/>
        </w:rPr>
        <w:t>ПОДАЦИ О ПАРЦЕЛИ И ПАРЦЕЛАЦИЈЕ</w:t>
      </w:r>
    </w:p>
    <w:p w14:paraId="52D019BA" w14:textId="77777777" w:rsidR="008005FD" w:rsidRPr="008005FD" w:rsidRDefault="008005FD" w:rsidP="008005FD">
      <w:pPr>
        <w:tabs>
          <w:tab w:val="left" w:pos="1620"/>
        </w:tabs>
        <w:jc w:val="both"/>
        <w:rPr>
          <w:rFonts w:ascii="Times New Roman" w:hAnsi="Times New Roman"/>
          <w:sz w:val="24"/>
          <w:szCs w:val="24"/>
        </w:rPr>
      </w:pPr>
      <w:proofErr w:type="spellStart"/>
      <w:r w:rsidRPr="008005FD">
        <w:rPr>
          <w:rFonts w:ascii="Times New Roman" w:hAnsi="Times New Roman"/>
          <w:sz w:val="24"/>
          <w:szCs w:val="24"/>
        </w:rPr>
        <w:t>Катастарск</w:t>
      </w:r>
      <w:proofErr w:type="spellEnd"/>
      <w:r w:rsidRPr="008005FD">
        <w:rPr>
          <w:rFonts w:ascii="Times New Roman" w:hAnsi="Times New Roman"/>
          <w:sz w:val="24"/>
          <w:szCs w:val="24"/>
          <w:lang w:val="sr-Cyrl-RS"/>
        </w:rPr>
        <w:t>а</w:t>
      </w:r>
      <w:r w:rsidRPr="008005FD">
        <w:rPr>
          <w:rFonts w:ascii="Times New Roman" w:hAnsi="Times New Roman"/>
          <w:sz w:val="24"/>
          <w:szCs w:val="24"/>
        </w:rPr>
        <w:t xml:space="preserve"> </w:t>
      </w:r>
      <w:proofErr w:type="spellStart"/>
      <w:r w:rsidRPr="008005FD">
        <w:rPr>
          <w:rFonts w:ascii="Times New Roman" w:hAnsi="Times New Roman"/>
          <w:sz w:val="24"/>
          <w:szCs w:val="24"/>
        </w:rPr>
        <w:t>парцел</w:t>
      </w:r>
      <w:proofErr w:type="spellEnd"/>
      <w:r w:rsidRPr="008005FD">
        <w:rPr>
          <w:rFonts w:ascii="Times New Roman" w:hAnsi="Times New Roman"/>
          <w:sz w:val="24"/>
          <w:szCs w:val="24"/>
          <w:lang w:val="sr-Cyrl-RS"/>
        </w:rPr>
        <w:t>а</w:t>
      </w:r>
      <w:r w:rsidRPr="008005FD">
        <w:rPr>
          <w:rFonts w:ascii="Times New Roman" w:hAnsi="Times New Roman"/>
          <w:sz w:val="24"/>
          <w:szCs w:val="24"/>
        </w:rPr>
        <w:t xml:space="preserve"> </w:t>
      </w:r>
      <w:proofErr w:type="spellStart"/>
      <w:r w:rsidRPr="008005FD">
        <w:rPr>
          <w:rFonts w:ascii="Times New Roman" w:hAnsi="Times New Roman"/>
          <w:sz w:val="24"/>
          <w:szCs w:val="24"/>
        </w:rPr>
        <w:t>бр</w:t>
      </w:r>
      <w:proofErr w:type="spellEnd"/>
      <w:r w:rsidRPr="008005FD">
        <w:rPr>
          <w:rFonts w:ascii="Times New Roman" w:hAnsi="Times New Roman"/>
          <w:sz w:val="24"/>
          <w:szCs w:val="24"/>
        </w:rPr>
        <w:t>.</w:t>
      </w:r>
      <w:r w:rsidRPr="008005FD">
        <w:rPr>
          <w:rFonts w:ascii="Times New Roman" w:hAnsi="Times New Roman"/>
          <w:sz w:val="24"/>
          <w:szCs w:val="24"/>
          <w:lang w:val="sr-Cyrl-RS"/>
        </w:rPr>
        <w:t xml:space="preserve"> 1299/1</w:t>
      </w:r>
      <w:r w:rsidRPr="008005FD">
        <w:rPr>
          <w:rFonts w:ascii="Times New Roman" w:hAnsi="Times New Roman"/>
          <w:sz w:val="24"/>
          <w:szCs w:val="24"/>
        </w:rPr>
        <w:t xml:space="preserve"> </w:t>
      </w:r>
      <w:proofErr w:type="spellStart"/>
      <w:r w:rsidRPr="008005FD">
        <w:rPr>
          <w:rFonts w:ascii="Times New Roman" w:hAnsi="Times New Roman"/>
          <w:sz w:val="24"/>
          <w:szCs w:val="24"/>
        </w:rPr>
        <w:t>К.О.Доњи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Товарник</w:t>
      </w:r>
      <w:proofErr w:type="spellEnd"/>
      <w:r w:rsidRPr="008005FD">
        <w:rPr>
          <w:rFonts w:ascii="Times New Roman" w:hAnsi="Times New Roman"/>
          <w:sz w:val="24"/>
          <w:szCs w:val="24"/>
        </w:rPr>
        <w:t xml:space="preserve"> </w:t>
      </w:r>
      <w:r w:rsidRPr="008005FD">
        <w:rPr>
          <w:rFonts w:ascii="Times New Roman" w:hAnsi="Times New Roman"/>
          <w:sz w:val="24"/>
          <w:szCs w:val="24"/>
          <w:lang w:val="sr-Cyrl-RS"/>
        </w:rPr>
        <w:t>представља површину за јавну намену, осим дела предметне парцеле који је са наменом зона терцијалних делатности. Предметна катастарска парцела има излаз на јавну саобраћајницу.</w:t>
      </w:r>
    </w:p>
    <w:p w14:paraId="1477DA7A" w14:textId="77777777" w:rsidR="008005FD" w:rsidRPr="008005FD" w:rsidRDefault="008005FD" w:rsidP="008005FD">
      <w:pPr>
        <w:pStyle w:val="ListParagraph"/>
        <w:numPr>
          <w:ilvl w:val="0"/>
          <w:numId w:val="20"/>
        </w:numPr>
        <w:spacing w:after="0"/>
        <w:jc w:val="both"/>
        <w:rPr>
          <w:rFonts w:ascii="Times New Roman" w:hAnsi="Times New Roman"/>
          <w:b/>
          <w:sz w:val="24"/>
          <w:szCs w:val="24"/>
        </w:rPr>
      </w:pPr>
      <w:r w:rsidRPr="008005FD">
        <w:rPr>
          <w:rFonts w:ascii="Times New Roman" w:hAnsi="Times New Roman"/>
          <w:b/>
          <w:sz w:val="24"/>
          <w:szCs w:val="24"/>
        </w:rPr>
        <w:lastRenderedPageBreak/>
        <w:t>ИНЖЕЊЕРСКО ГЕОЛОШКИ УСЛОВИ</w:t>
      </w:r>
    </w:p>
    <w:p w14:paraId="55052EFE" w14:textId="77777777" w:rsidR="008005FD" w:rsidRPr="008005FD" w:rsidRDefault="008005FD" w:rsidP="008005FD">
      <w:pPr>
        <w:spacing w:after="0"/>
        <w:jc w:val="both"/>
        <w:rPr>
          <w:rFonts w:ascii="Times New Roman" w:hAnsi="Times New Roman"/>
          <w:sz w:val="24"/>
          <w:szCs w:val="24"/>
        </w:rPr>
      </w:pPr>
      <w:proofErr w:type="spellStart"/>
      <w:r w:rsidRPr="008005FD">
        <w:rPr>
          <w:rFonts w:ascii="Times New Roman" w:hAnsi="Times New Roman"/>
          <w:sz w:val="24"/>
          <w:szCs w:val="24"/>
        </w:rPr>
        <w:t>Доњи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Товарник</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као</w:t>
      </w:r>
      <w:proofErr w:type="spellEnd"/>
      <w:r w:rsidRPr="008005FD">
        <w:rPr>
          <w:rFonts w:ascii="Times New Roman" w:hAnsi="Times New Roman"/>
          <w:sz w:val="24"/>
          <w:szCs w:val="24"/>
        </w:rPr>
        <w:t xml:space="preserve"> и </w:t>
      </w:r>
      <w:proofErr w:type="spellStart"/>
      <w:r w:rsidRPr="008005FD">
        <w:rPr>
          <w:rFonts w:ascii="Times New Roman" w:hAnsi="Times New Roman"/>
          <w:sz w:val="24"/>
          <w:szCs w:val="24"/>
        </w:rPr>
        <w:t>читава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општина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Пећинци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припадају</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зони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умереним</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степеном</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сеизмичности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од</w:t>
      </w:r>
      <w:proofErr w:type="spellEnd"/>
      <w:r w:rsidRPr="008005FD">
        <w:rPr>
          <w:rFonts w:ascii="Times New Roman" w:hAnsi="Times New Roman"/>
          <w:sz w:val="24"/>
          <w:szCs w:val="24"/>
        </w:rPr>
        <w:t xml:space="preserve"> 7 </w:t>
      </w:r>
      <w:proofErr w:type="spellStart"/>
      <w:r w:rsidRPr="008005FD">
        <w:rPr>
          <w:rFonts w:ascii="Times New Roman" w:hAnsi="Times New Roman"/>
          <w:sz w:val="24"/>
          <w:szCs w:val="24"/>
        </w:rPr>
        <w:t>степени</w:t>
      </w:r>
      <w:proofErr w:type="spellEnd"/>
      <w:r w:rsidRPr="008005FD">
        <w:rPr>
          <w:rFonts w:ascii="Times New Roman" w:hAnsi="Times New Roman"/>
          <w:sz w:val="24"/>
          <w:szCs w:val="24"/>
        </w:rPr>
        <w:t xml:space="preserve"> МСЦ, </w:t>
      </w:r>
      <w:proofErr w:type="spellStart"/>
      <w:r w:rsidRPr="008005FD">
        <w:rPr>
          <w:rFonts w:ascii="Times New Roman" w:hAnsi="Times New Roman"/>
          <w:sz w:val="24"/>
          <w:szCs w:val="24"/>
        </w:rPr>
        <w:t>те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је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потребно</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све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објекте</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прорачунати</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отпорност</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од</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поменутог</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степена</w:t>
      </w:r>
      <w:proofErr w:type="spellEnd"/>
      <w:r w:rsidRPr="008005FD">
        <w:rPr>
          <w:rFonts w:ascii="Times New Roman" w:hAnsi="Times New Roman"/>
          <w:sz w:val="24"/>
          <w:szCs w:val="24"/>
        </w:rPr>
        <w:t xml:space="preserve"> </w:t>
      </w:r>
      <w:proofErr w:type="spellStart"/>
      <w:r w:rsidRPr="008005FD">
        <w:rPr>
          <w:rFonts w:ascii="Times New Roman" w:hAnsi="Times New Roman"/>
          <w:sz w:val="24"/>
          <w:szCs w:val="24"/>
        </w:rPr>
        <w:t>сеизмичности</w:t>
      </w:r>
      <w:proofErr w:type="spellEnd"/>
      <w:r w:rsidRPr="008005FD">
        <w:rPr>
          <w:rFonts w:ascii="Times New Roman" w:hAnsi="Times New Roman"/>
          <w:sz w:val="24"/>
          <w:szCs w:val="24"/>
        </w:rPr>
        <w:t>.</w:t>
      </w:r>
    </w:p>
    <w:p w14:paraId="42E8BAB6" w14:textId="77777777" w:rsidR="008005FD" w:rsidRPr="008005FD" w:rsidRDefault="008005FD" w:rsidP="008005FD">
      <w:pPr>
        <w:spacing w:after="0"/>
        <w:jc w:val="both"/>
        <w:rPr>
          <w:rFonts w:ascii="Times New Roman" w:hAnsi="Times New Roman"/>
          <w:color w:val="FF0000"/>
          <w:sz w:val="24"/>
          <w:szCs w:val="24"/>
        </w:rPr>
      </w:pPr>
    </w:p>
    <w:p w14:paraId="754FBC4B" w14:textId="77777777" w:rsidR="008005FD" w:rsidRPr="008005FD" w:rsidRDefault="008005FD" w:rsidP="008005FD">
      <w:pPr>
        <w:pStyle w:val="ListParagraph"/>
        <w:numPr>
          <w:ilvl w:val="0"/>
          <w:numId w:val="20"/>
        </w:numPr>
        <w:spacing w:after="0"/>
        <w:jc w:val="both"/>
        <w:rPr>
          <w:rFonts w:ascii="Times New Roman" w:hAnsi="Times New Roman"/>
          <w:sz w:val="24"/>
          <w:szCs w:val="24"/>
        </w:rPr>
      </w:pPr>
      <w:r w:rsidRPr="008005FD">
        <w:rPr>
          <w:rFonts w:ascii="Times New Roman" w:hAnsi="Times New Roman"/>
          <w:b/>
          <w:sz w:val="24"/>
          <w:szCs w:val="24"/>
        </w:rPr>
        <w:t>ДАЉА УРБАНИСТИЧКА РАЗРАДА</w:t>
      </w:r>
    </w:p>
    <w:p w14:paraId="0EF783D5" w14:textId="77777777" w:rsidR="008005FD" w:rsidRPr="008005FD" w:rsidRDefault="008005FD" w:rsidP="008005FD">
      <w:pPr>
        <w:spacing w:after="0"/>
        <w:jc w:val="both"/>
        <w:rPr>
          <w:rFonts w:ascii="Times New Roman" w:hAnsi="Times New Roman"/>
          <w:sz w:val="24"/>
          <w:szCs w:val="24"/>
          <w:lang w:val="sr-Cyrl-RS"/>
        </w:rPr>
      </w:pPr>
      <w:proofErr w:type="spellStart"/>
      <w:r w:rsidRPr="008005FD">
        <w:rPr>
          <w:rFonts w:ascii="Times New Roman" w:hAnsi="Times New Roman"/>
          <w:sz w:val="24"/>
          <w:szCs w:val="24"/>
        </w:rPr>
        <w:t>За</w:t>
      </w:r>
      <w:proofErr w:type="spellEnd"/>
      <w:r w:rsidRPr="008005FD">
        <w:rPr>
          <w:rFonts w:ascii="Times New Roman" w:hAnsi="Times New Roman"/>
          <w:sz w:val="24"/>
          <w:szCs w:val="24"/>
        </w:rPr>
        <w:t xml:space="preserve"> </w:t>
      </w:r>
      <w:r w:rsidRPr="008005FD">
        <w:rPr>
          <w:rFonts w:ascii="Times New Roman" w:hAnsi="Times New Roman"/>
          <w:sz w:val="24"/>
          <w:szCs w:val="24"/>
          <w:lang w:val="sr-Cyrl-RS"/>
        </w:rPr>
        <w:t>предметну катастарску парцелу је предвиђено одвајање јавног од осталог земљишта пројектима парцелације и препарцелације.</w:t>
      </w:r>
    </w:p>
    <w:p w14:paraId="48893C26" w14:textId="77777777" w:rsidR="008005FD" w:rsidRPr="008005FD" w:rsidRDefault="008005FD" w:rsidP="008005FD">
      <w:pPr>
        <w:spacing w:after="0"/>
        <w:jc w:val="both"/>
        <w:rPr>
          <w:rFonts w:ascii="Times New Roman" w:hAnsi="Times New Roman"/>
          <w:sz w:val="24"/>
          <w:szCs w:val="24"/>
          <w:lang w:val="sr-Cyrl-RS"/>
        </w:rPr>
      </w:pPr>
      <w:r w:rsidRPr="008005FD">
        <w:rPr>
          <w:rFonts w:ascii="Times New Roman" w:hAnsi="Times New Roman"/>
          <w:sz w:val="24"/>
          <w:szCs w:val="24"/>
          <w:lang w:val="sr-Cyrl-RS"/>
        </w:rPr>
        <w:t>За део предметне катастарске парцеле бр. 1299/1 К.О.Доњи Товарник која је са наменом зоне терцијалних делатности предвиђена је даља Урбанистичка разрада Планом детаљне регулације.</w:t>
      </w:r>
    </w:p>
    <w:p w14:paraId="53D5595E" w14:textId="77777777" w:rsidR="008005FD" w:rsidRPr="008005FD" w:rsidRDefault="008005FD" w:rsidP="008005FD">
      <w:pPr>
        <w:spacing w:after="0"/>
        <w:jc w:val="both"/>
        <w:rPr>
          <w:rFonts w:ascii="Times New Roman" w:hAnsi="Times New Roman"/>
          <w:color w:val="FF0000"/>
          <w:sz w:val="24"/>
          <w:szCs w:val="24"/>
        </w:rPr>
      </w:pPr>
    </w:p>
    <w:p w14:paraId="3AD243A4" w14:textId="77777777" w:rsidR="008005FD" w:rsidRPr="008005FD" w:rsidRDefault="008005FD" w:rsidP="008005FD">
      <w:pPr>
        <w:spacing w:after="0"/>
        <w:jc w:val="both"/>
        <w:rPr>
          <w:rFonts w:ascii="Times New Roman" w:hAnsi="Times New Roman"/>
          <w:color w:val="FF0000"/>
          <w:sz w:val="24"/>
          <w:szCs w:val="24"/>
        </w:rPr>
      </w:pPr>
    </w:p>
    <w:p w14:paraId="2F79B1E9" w14:textId="77777777" w:rsidR="008005FD" w:rsidRPr="008005FD" w:rsidRDefault="008005FD" w:rsidP="008005FD">
      <w:pPr>
        <w:pStyle w:val="ListParagraph"/>
        <w:numPr>
          <w:ilvl w:val="0"/>
          <w:numId w:val="20"/>
        </w:numPr>
        <w:spacing w:after="0"/>
        <w:jc w:val="both"/>
        <w:rPr>
          <w:rFonts w:ascii="Times New Roman" w:hAnsi="Times New Roman"/>
          <w:b/>
          <w:sz w:val="24"/>
          <w:szCs w:val="24"/>
        </w:rPr>
      </w:pPr>
      <w:r w:rsidRPr="008005FD">
        <w:rPr>
          <w:rFonts w:ascii="Times New Roman" w:hAnsi="Times New Roman"/>
          <w:b/>
          <w:sz w:val="24"/>
          <w:szCs w:val="24"/>
        </w:rPr>
        <w:t>ОГРАНИЧЕЊА</w:t>
      </w:r>
    </w:p>
    <w:p w14:paraId="6AAB0E7C" w14:textId="77777777" w:rsidR="008005FD" w:rsidRPr="008005FD" w:rsidRDefault="008005FD" w:rsidP="008005FD">
      <w:pPr>
        <w:pStyle w:val="Default"/>
        <w:jc w:val="both"/>
        <w:rPr>
          <w:rFonts w:ascii="Times New Roman" w:hAnsi="Times New Roman" w:cs="Times New Roman"/>
          <w:color w:val="auto"/>
          <w:lang w:val="sr-Cyrl-RS"/>
        </w:rPr>
      </w:pPr>
      <w:r w:rsidRPr="008005FD">
        <w:rPr>
          <w:rFonts w:ascii="Times New Roman" w:hAnsi="Times New Roman" w:cs="Times New Roman"/>
          <w:color w:val="auto"/>
          <w:lang w:val="sr-Cyrl-RS"/>
        </w:rPr>
        <w:t xml:space="preserve">У оквиру </w:t>
      </w:r>
      <w:r w:rsidRPr="008005FD">
        <w:rPr>
          <w:rFonts w:ascii="Times New Roman" w:hAnsi="Times New Roman" w:cs="Times New Roman"/>
          <w:b/>
          <w:color w:val="auto"/>
          <w:u w:val="single"/>
          <w:lang w:val="sr-Cyrl-RS"/>
        </w:rPr>
        <w:t>радних зона</w:t>
      </w:r>
      <w:r w:rsidRPr="008005FD">
        <w:rPr>
          <w:rFonts w:ascii="Times New Roman" w:hAnsi="Times New Roman" w:cs="Times New Roman"/>
          <w:color w:val="auto"/>
          <w:lang w:val="sr-Cyrl-RS"/>
        </w:rPr>
        <w:t xml:space="preserve"> забрањена је изградња инвестиционих објеката који у свом производном процесу или пружању услуга користе или продукују хемикалије које се сврставају у категорију опасних и штетних материја за подземне и површинске воде.</w:t>
      </w:r>
    </w:p>
    <w:p w14:paraId="3F5798E4" w14:textId="77777777" w:rsidR="008005FD" w:rsidRPr="008005FD" w:rsidRDefault="008005FD" w:rsidP="008005FD">
      <w:pPr>
        <w:pStyle w:val="Default"/>
        <w:jc w:val="both"/>
        <w:rPr>
          <w:rFonts w:ascii="Times New Roman" w:hAnsi="Times New Roman" w:cs="Times New Roman"/>
          <w:b/>
          <w:color w:val="FF0000"/>
          <w:u w:val="single"/>
        </w:rPr>
      </w:pPr>
    </w:p>
    <w:p w14:paraId="10FF0095" w14:textId="5B722156" w:rsidR="00012C48" w:rsidRDefault="008005FD" w:rsidP="009C3BE0">
      <w:pPr>
        <w:pStyle w:val="Default"/>
        <w:ind w:left="284"/>
        <w:jc w:val="both"/>
        <w:rPr>
          <w:rFonts w:ascii="Times New Roman" w:hAnsi="Times New Roman" w:cs="Times New Roman"/>
          <w:b/>
          <w:color w:val="auto"/>
          <w:lang w:val="sr-Cyrl-RS"/>
        </w:rPr>
      </w:pPr>
      <w:r>
        <w:rPr>
          <w:b/>
          <w:noProof/>
          <w:sz w:val="18"/>
          <w:szCs w:val="18"/>
        </w:rPr>
        <w:drawing>
          <wp:inline distT="0" distB="0" distL="0" distR="0" wp14:anchorId="4475D248" wp14:editId="5B4D113A">
            <wp:extent cx="5732145" cy="4779525"/>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99-1.png"/>
                    <pic:cNvPicPr/>
                  </pic:nvPicPr>
                  <pic:blipFill>
                    <a:blip r:embed="rId8">
                      <a:extLst>
                        <a:ext uri="{28A0092B-C50C-407E-A947-70E740481C1C}">
                          <a14:useLocalDpi xmlns:a14="http://schemas.microsoft.com/office/drawing/2010/main" val="0"/>
                        </a:ext>
                      </a:extLst>
                    </a:blip>
                    <a:stretch>
                      <a:fillRect/>
                    </a:stretch>
                  </pic:blipFill>
                  <pic:spPr>
                    <a:xfrm>
                      <a:off x="0" y="0"/>
                      <a:ext cx="5732145" cy="4779525"/>
                    </a:xfrm>
                    <a:prstGeom prst="rect">
                      <a:avLst/>
                    </a:prstGeom>
                  </pic:spPr>
                </pic:pic>
              </a:graphicData>
            </a:graphic>
          </wp:inline>
        </w:drawing>
      </w:r>
    </w:p>
    <w:p w14:paraId="1673108E" w14:textId="77777777" w:rsidR="00012C48" w:rsidRPr="009C3BE0" w:rsidRDefault="00012C48" w:rsidP="009C3BE0">
      <w:pPr>
        <w:pStyle w:val="Default"/>
        <w:ind w:left="284"/>
        <w:jc w:val="both"/>
        <w:rPr>
          <w:rFonts w:ascii="Times New Roman" w:hAnsi="Times New Roman" w:cs="Times New Roman"/>
          <w:b/>
          <w:color w:val="auto"/>
          <w:lang w:val="sr-Cyrl-RS"/>
        </w:rPr>
      </w:pPr>
    </w:p>
    <w:p w14:paraId="207D048C" w14:textId="77777777" w:rsidR="00E240DE" w:rsidRPr="00214E25" w:rsidRDefault="00E240DE" w:rsidP="00B108DA">
      <w:pPr>
        <w:pStyle w:val="ListParagraph"/>
        <w:spacing w:after="0" w:line="240" w:lineRule="auto"/>
        <w:ind w:left="0" w:firstLine="720"/>
        <w:jc w:val="both"/>
        <w:rPr>
          <w:rFonts w:ascii="Times New Roman" w:hAnsi="Times New Roman"/>
          <w:sz w:val="24"/>
          <w:szCs w:val="24"/>
          <w:lang w:val="sr-Cyrl-CS"/>
        </w:rPr>
      </w:pPr>
      <w:r w:rsidRPr="00214E25">
        <w:rPr>
          <w:rFonts w:ascii="Times New Roman" w:hAnsi="Times New Roman"/>
          <w:sz w:val="24"/>
          <w:szCs w:val="24"/>
          <w:lang w:val="sr-Cyrl-CS"/>
        </w:rPr>
        <w:t xml:space="preserve">Обавезе купца: да сноси трошкове пројектовања, исходовања одобрења за градњу, изградње и исходовање употребне дозволе за електро-енергетску мрежу у </w:t>
      </w:r>
      <w:r w:rsidRPr="00214E25">
        <w:rPr>
          <w:rFonts w:ascii="Times New Roman" w:hAnsi="Times New Roman"/>
          <w:sz w:val="24"/>
          <w:szCs w:val="24"/>
          <w:lang w:val="sr-Cyrl-CS"/>
        </w:rPr>
        <w:lastRenderedPageBreak/>
        <w:t>објекте, водовод и канализацију, ТТ мрежу, топлификацију, уређење слободних површина и заштиту животне средине.</w:t>
      </w:r>
    </w:p>
    <w:p w14:paraId="675761BD" w14:textId="77777777" w:rsidR="003F10F5" w:rsidRDefault="003F10F5" w:rsidP="003F10F5">
      <w:pPr>
        <w:spacing w:after="0" w:line="240" w:lineRule="auto"/>
        <w:ind w:firstLine="540"/>
        <w:jc w:val="both"/>
        <w:rPr>
          <w:rFonts w:ascii="Times New Roman" w:hAnsi="Times New Roman"/>
          <w:sz w:val="24"/>
          <w:szCs w:val="24"/>
          <w:lang w:val="sr-Cyrl-CS"/>
        </w:rPr>
      </w:pPr>
    </w:p>
    <w:p w14:paraId="43D825CA" w14:textId="3917F679" w:rsidR="00E240DE" w:rsidRPr="00214E25" w:rsidRDefault="00E240DE" w:rsidP="003F10F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Општина Пећ</w:t>
      </w:r>
      <w:r w:rsidR="00453422" w:rsidRPr="00214E25">
        <w:rPr>
          <w:rFonts w:ascii="Times New Roman" w:hAnsi="Times New Roman"/>
          <w:sz w:val="24"/>
          <w:szCs w:val="24"/>
          <w:lang w:val="sr-Cyrl-CS"/>
        </w:rPr>
        <w:t>инци и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немају никаквих обавеза према купцу.</w:t>
      </w:r>
    </w:p>
    <w:p w14:paraId="5F1EB613" w14:textId="77777777" w:rsidR="00BB3350" w:rsidRPr="00214E25" w:rsidRDefault="00BB3350" w:rsidP="00B108DA">
      <w:pPr>
        <w:spacing w:after="0" w:line="240" w:lineRule="auto"/>
        <w:jc w:val="both"/>
        <w:rPr>
          <w:rFonts w:ascii="Times New Roman" w:hAnsi="Times New Roman"/>
          <w:sz w:val="24"/>
          <w:szCs w:val="24"/>
          <w:lang w:val="sr-Cyrl-CS"/>
        </w:rPr>
      </w:pPr>
    </w:p>
    <w:p w14:paraId="5262B7C2" w14:textId="52535F2D" w:rsidR="00E240DE" w:rsidRPr="00214E25" w:rsidRDefault="00E240DE" w:rsidP="00B108DA">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Допринос за уређивање грађевинског земљишта сноси купац, као инвеститор на начин и у роковима како је то одређено чланом 97 Закона о планирању и изградњи </w:t>
      </w:r>
      <w:r w:rsidR="00061557" w:rsidRPr="00214E25">
        <w:rPr>
          <w:rFonts w:ascii="Times New Roman" w:hAnsi="Times New Roman"/>
          <w:sz w:val="24"/>
          <w:szCs w:val="24"/>
          <w:lang w:val="sr-Cyrl-CS"/>
        </w:rPr>
        <w:t xml:space="preserve">("Сл. гласник РС", бр. 72/2009, 81/2009 - испр., 64/2010 - одлука УС, 24/2011, 121/2012, 42/2013 - одлука УС, 50/2013 - одлука УС, 98/2013 - одлука УС, 132/2014 и 145/2014, 83/18, 31/2019, 37/2019 </w:t>
      </w:r>
      <w:r w:rsidR="003F10F5">
        <w:rPr>
          <w:rFonts w:ascii="Times New Roman" w:hAnsi="Times New Roman"/>
          <w:sz w:val="24"/>
          <w:szCs w:val="24"/>
          <w:lang w:val="sr-Cyrl-CS"/>
        </w:rPr>
        <w:t>–</w:t>
      </w:r>
      <w:r w:rsidR="00061557" w:rsidRPr="00214E25">
        <w:rPr>
          <w:rFonts w:ascii="Times New Roman" w:hAnsi="Times New Roman"/>
          <w:sz w:val="24"/>
          <w:szCs w:val="24"/>
          <w:lang w:val="sr-Cyrl-CS"/>
        </w:rPr>
        <w:t xml:space="preserve"> </w:t>
      </w:r>
      <w:r w:rsidR="003F10F5">
        <w:rPr>
          <w:rFonts w:ascii="Times New Roman" w:hAnsi="Times New Roman"/>
          <w:sz w:val="24"/>
          <w:szCs w:val="24"/>
          <w:lang w:val="sr-Cyrl-RS"/>
        </w:rPr>
        <w:t>др. закон и</w:t>
      </w:r>
      <w:r w:rsidR="003F10F5">
        <w:rPr>
          <w:rFonts w:ascii="Times New Roman" w:hAnsi="Times New Roman"/>
          <w:sz w:val="24"/>
          <w:szCs w:val="24"/>
          <w:lang w:val="sr-Latn-RS"/>
        </w:rPr>
        <w:t xml:space="preserve"> </w:t>
      </w:r>
      <w:r w:rsidR="00061557" w:rsidRPr="00214E25">
        <w:rPr>
          <w:rFonts w:ascii="Times New Roman" w:hAnsi="Times New Roman"/>
          <w:sz w:val="24"/>
          <w:szCs w:val="24"/>
          <w:lang w:val="sr-Cyrl-CS"/>
        </w:rPr>
        <w:t xml:space="preserve"> 9/2020)</w:t>
      </w:r>
      <w:r w:rsidRPr="00214E25">
        <w:rPr>
          <w:rFonts w:ascii="Times New Roman" w:hAnsi="Times New Roman"/>
          <w:sz w:val="24"/>
          <w:szCs w:val="24"/>
          <w:lang w:val="sr-Cyrl-CS"/>
        </w:rPr>
        <w:t>.</w:t>
      </w:r>
    </w:p>
    <w:p w14:paraId="30307840" w14:textId="56099B98" w:rsidR="00E240DE" w:rsidRDefault="00E240DE" w:rsidP="00E240DE">
      <w:pPr>
        <w:spacing w:after="0" w:line="240" w:lineRule="auto"/>
        <w:ind w:firstLine="540"/>
        <w:jc w:val="both"/>
        <w:rPr>
          <w:rFonts w:ascii="Times New Roman" w:hAnsi="Times New Roman"/>
          <w:sz w:val="24"/>
          <w:szCs w:val="24"/>
          <w:lang w:val="sr-Cyrl-CS"/>
        </w:rPr>
      </w:pPr>
    </w:p>
    <w:p w14:paraId="49A30A48" w14:textId="77777777" w:rsidR="00012C48" w:rsidRPr="00214E25" w:rsidRDefault="00012C48" w:rsidP="00E240DE">
      <w:pPr>
        <w:spacing w:after="0" w:line="240" w:lineRule="auto"/>
        <w:ind w:firstLine="540"/>
        <w:jc w:val="both"/>
        <w:rPr>
          <w:rFonts w:ascii="Times New Roman" w:hAnsi="Times New Roman"/>
          <w:sz w:val="24"/>
          <w:szCs w:val="24"/>
          <w:lang w:val="sr-Cyrl-CS"/>
        </w:rPr>
      </w:pPr>
    </w:p>
    <w:p w14:paraId="4770583C"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Почетна цена за јавно надметање  износи:</w:t>
      </w:r>
    </w:p>
    <w:p w14:paraId="3BF5DD46" w14:textId="58DC0354" w:rsidR="00B726E5" w:rsidRPr="00214E25" w:rsidRDefault="008005FD" w:rsidP="003F10F5">
      <w:pPr>
        <w:spacing w:after="0" w:line="240" w:lineRule="auto"/>
        <w:ind w:firstLine="540"/>
        <w:jc w:val="center"/>
        <w:rPr>
          <w:rFonts w:ascii="Times New Roman" w:hAnsi="Times New Roman"/>
          <w:b/>
          <w:sz w:val="24"/>
          <w:szCs w:val="24"/>
          <w:lang w:val="sr-Cyrl-CS"/>
        </w:rPr>
      </w:pPr>
      <w:r>
        <w:rPr>
          <w:rFonts w:ascii="Times New Roman" w:hAnsi="Times New Roman"/>
          <w:sz w:val="24"/>
          <w:szCs w:val="24"/>
          <w:lang w:val="sr-Cyrl-RS"/>
        </w:rPr>
        <w:t>59</w:t>
      </w:r>
      <w:r w:rsidR="00983A12">
        <w:rPr>
          <w:rFonts w:ascii="Times New Roman" w:hAnsi="Times New Roman"/>
          <w:sz w:val="24"/>
          <w:szCs w:val="24"/>
          <w:lang w:val="sr-Cyrl-RS"/>
        </w:rPr>
        <w:t>,00</w:t>
      </w:r>
      <w:r w:rsidR="00B726E5" w:rsidRPr="00214E25">
        <w:rPr>
          <w:rFonts w:ascii="Times New Roman" w:hAnsi="Times New Roman"/>
          <w:sz w:val="24"/>
          <w:szCs w:val="24"/>
          <w:lang w:val="sr-Cyrl-CS"/>
        </w:rPr>
        <w:t xml:space="preserve"> динара/м</w:t>
      </w:r>
      <w:r w:rsidR="00B726E5" w:rsidRPr="00214E25">
        <w:rPr>
          <w:rFonts w:ascii="Times New Roman" w:hAnsi="Times New Roman"/>
          <w:sz w:val="24"/>
          <w:szCs w:val="24"/>
          <w:vertAlign w:val="superscript"/>
          <w:lang w:val="sr-Cyrl-CS"/>
        </w:rPr>
        <w:t>2</w:t>
      </w:r>
      <w:r w:rsidR="00B726E5" w:rsidRPr="00214E25">
        <w:rPr>
          <w:rFonts w:ascii="Times New Roman" w:hAnsi="Times New Roman"/>
          <w:sz w:val="24"/>
          <w:szCs w:val="24"/>
          <w:lang w:val="sr-Cyrl-CS"/>
        </w:rPr>
        <w:t>,</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односно</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укупно</w:t>
      </w:r>
      <w:r w:rsidR="00B726E5" w:rsidRPr="00214E25">
        <w:rPr>
          <w:rFonts w:ascii="Times New Roman" w:hAnsi="Times New Roman"/>
          <w:b/>
          <w:sz w:val="24"/>
          <w:szCs w:val="24"/>
          <w:lang w:val="sr-Cyrl-CS"/>
        </w:rPr>
        <w:t xml:space="preserve"> </w:t>
      </w:r>
      <w:r w:rsidR="00377209">
        <w:rPr>
          <w:rFonts w:ascii="Times New Roman" w:hAnsi="Times New Roman"/>
          <w:b/>
          <w:sz w:val="24"/>
          <w:szCs w:val="24"/>
          <w:lang w:val="sr-Cyrl-RS"/>
        </w:rPr>
        <w:t>9.229.429,00</w:t>
      </w:r>
      <w:r w:rsidR="00B726E5" w:rsidRPr="00214E25">
        <w:rPr>
          <w:rFonts w:ascii="Times New Roman" w:hAnsi="Times New Roman"/>
          <w:b/>
          <w:sz w:val="24"/>
          <w:szCs w:val="24"/>
          <w:lang w:val="sr-Cyrl-CS"/>
        </w:rPr>
        <w:t xml:space="preserve"> динара</w:t>
      </w:r>
    </w:p>
    <w:p w14:paraId="62369A59" w14:textId="7CF89325" w:rsidR="00B726E5" w:rsidRDefault="00B726E5" w:rsidP="003F10F5">
      <w:pPr>
        <w:spacing w:after="0" w:line="240" w:lineRule="auto"/>
        <w:jc w:val="center"/>
        <w:rPr>
          <w:rFonts w:ascii="Times New Roman" w:hAnsi="Times New Roman"/>
          <w:sz w:val="24"/>
          <w:szCs w:val="24"/>
          <w:lang w:val="sr-Cyrl-CS"/>
        </w:rPr>
      </w:pPr>
      <w:r w:rsidRPr="00214E25">
        <w:rPr>
          <w:rFonts w:ascii="Times New Roman" w:hAnsi="Times New Roman"/>
          <w:sz w:val="24"/>
          <w:szCs w:val="24"/>
          <w:lang w:val="sr-Cyrl-CS"/>
        </w:rPr>
        <w:t>(словима:</w:t>
      </w:r>
      <w:r w:rsidR="00377209">
        <w:rPr>
          <w:rFonts w:ascii="Times New Roman" w:hAnsi="Times New Roman"/>
          <w:sz w:val="24"/>
          <w:szCs w:val="24"/>
          <w:lang w:val="sr-Cyrl-RS"/>
        </w:rPr>
        <w:t xml:space="preserve"> деветмилионадвестадвадесетдеветхиљадачетристодвадесетдевет динара</w:t>
      </w:r>
      <w:r w:rsidRPr="00214E25">
        <w:rPr>
          <w:rFonts w:ascii="Times New Roman" w:hAnsi="Times New Roman"/>
          <w:sz w:val="24"/>
          <w:szCs w:val="24"/>
          <w:lang w:val="sr-Cyrl-RS"/>
        </w:rPr>
        <w:t xml:space="preserve"> и </w:t>
      </w:r>
      <w:r w:rsidRPr="00214E25">
        <w:rPr>
          <w:rFonts w:ascii="Times New Roman" w:hAnsi="Times New Roman"/>
          <w:sz w:val="24"/>
          <w:szCs w:val="24"/>
          <w:lang w:val="sr-Cyrl-CS"/>
        </w:rPr>
        <w:t>00/100).</w:t>
      </w:r>
    </w:p>
    <w:p w14:paraId="436F3050" w14:textId="77777777" w:rsidR="003F10F5" w:rsidRPr="00214E25" w:rsidRDefault="003F10F5" w:rsidP="003F10F5">
      <w:pPr>
        <w:spacing w:after="0" w:line="240" w:lineRule="auto"/>
        <w:jc w:val="center"/>
        <w:rPr>
          <w:rFonts w:ascii="Times New Roman" w:hAnsi="Times New Roman"/>
          <w:b/>
          <w:sz w:val="24"/>
          <w:szCs w:val="24"/>
          <w:lang w:val="sr-Cyrl-CS"/>
        </w:rPr>
      </w:pPr>
    </w:p>
    <w:p w14:paraId="63CC32F4" w14:textId="1B9D4D59" w:rsidR="00B726E5" w:rsidRDefault="00B726E5" w:rsidP="00B726E5">
      <w:pPr>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CAD1277" w14:textId="77777777" w:rsidR="003F10F5" w:rsidRPr="00214E25" w:rsidRDefault="003F10F5" w:rsidP="00B726E5">
      <w:pPr>
        <w:spacing w:after="0" w:line="240" w:lineRule="auto"/>
        <w:jc w:val="both"/>
        <w:rPr>
          <w:rFonts w:ascii="Times New Roman" w:hAnsi="Times New Roman"/>
          <w:sz w:val="24"/>
          <w:szCs w:val="24"/>
          <w:lang w:val="sr-Cyrl-CS"/>
        </w:rPr>
      </w:pPr>
    </w:p>
    <w:p w14:paraId="2BCBA6B0" w14:textId="16AA55D8" w:rsidR="00B726E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Земљиште се даје у власништво.</w:t>
      </w:r>
    </w:p>
    <w:p w14:paraId="1FAC07A1" w14:textId="77777777" w:rsidR="003F10F5" w:rsidRPr="00214E25" w:rsidRDefault="003F10F5" w:rsidP="00B726E5">
      <w:pPr>
        <w:spacing w:after="0" w:line="240" w:lineRule="auto"/>
        <w:ind w:firstLine="540"/>
        <w:jc w:val="both"/>
        <w:rPr>
          <w:rFonts w:ascii="Times New Roman" w:hAnsi="Times New Roman"/>
          <w:sz w:val="24"/>
          <w:szCs w:val="24"/>
          <w:lang w:val="sr-Cyrl-CS"/>
        </w:rPr>
      </w:pPr>
    </w:p>
    <w:p w14:paraId="3EC684EE"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60E673E1" w14:textId="77777777" w:rsidR="00B726E5" w:rsidRPr="00214E25" w:rsidRDefault="00B726E5" w:rsidP="00B726E5">
      <w:pPr>
        <w:spacing w:after="0" w:line="240" w:lineRule="auto"/>
        <w:ind w:firstLine="540"/>
        <w:jc w:val="both"/>
        <w:rPr>
          <w:rFonts w:ascii="Times New Roman" w:hAnsi="Times New Roman"/>
          <w:sz w:val="24"/>
          <w:szCs w:val="24"/>
          <w:lang w:val="sr-Cyrl-CS"/>
        </w:rPr>
      </w:pPr>
    </w:p>
    <w:p w14:paraId="03F85B47" w14:textId="7FA6123B"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Слободана Бајића 5, </w:t>
      </w:r>
      <w:r w:rsidRPr="00214E25">
        <w:rPr>
          <w:rFonts w:ascii="Times New Roman" w:hAnsi="Times New Roman"/>
          <w:b/>
          <w:sz w:val="24"/>
          <w:szCs w:val="24"/>
          <w:u w:val="single"/>
          <w:lang w:val="sr-Cyrl-CS"/>
        </w:rPr>
        <w:t>пријаве учешће</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на јавном надметању</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и</w:t>
      </w:r>
      <w:r w:rsidRPr="00214E25">
        <w:rPr>
          <w:rFonts w:ascii="Times New Roman" w:hAnsi="Times New Roman"/>
          <w:b/>
          <w:sz w:val="24"/>
          <w:szCs w:val="24"/>
          <w:lang w:val="sr-Cyrl-CS"/>
        </w:rPr>
        <w:t xml:space="preserve"> </w:t>
      </w:r>
      <w:r w:rsidRPr="00214E25">
        <w:rPr>
          <w:rFonts w:ascii="Times New Roman" w:hAnsi="Times New Roman"/>
          <w:b/>
          <w:sz w:val="24"/>
          <w:szCs w:val="24"/>
          <w:u w:val="single"/>
          <w:lang w:val="sr-Cyrl-CS"/>
        </w:rPr>
        <w:t>уплате депозит у износу од 10% почетне цене за јавно надметање</w:t>
      </w:r>
      <w:r w:rsidR="00983A12">
        <w:rPr>
          <w:rFonts w:ascii="Times New Roman" w:hAnsi="Times New Roman"/>
          <w:b/>
          <w:sz w:val="24"/>
          <w:szCs w:val="24"/>
          <w:lang w:val="sr-Cyrl-CS"/>
        </w:rPr>
        <w:t xml:space="preserve">, </w:t>
      </w:r>
      <w:r w:rsidRPr="00214E25">
        <w:rPr>
          <w:rFonts w:ascii="Times New Roman" w:hAnsi="Times New Roman"/>
          <w:b/>
          <w:sz w:val="24"/>
          <w:szCs w:val="24"/>
          <w:lang w:val="sr-Cyrl-CS"/>
        </w:rPr>
        <w:t xml:space="preserve">тј. </w:t>
      </w:r>
      <w:r w:rsidR="00377209">
        <w:rPr>
          <w:rFonts w:ascii="Times New Roman" w:hAnsi="Times New Roman"/>
          <w:b/>
          <w:sz w:val="24"/>
          <w:szCs w:val="24"/>
          <w:lang w:val="sr-Cyrl-CS"/>
        </w:rPr>
        <w:t>922.942,90</w:t>
      </w:r>
      <w:r w:rsidRPr="00214E25">
        <w:rPr>
          <w:rFonts w:ascii="Times New Roman" w:hAnsi="Times New Roman"/>
          <w:b/>
          <w:sz w:val="24"/>
          <w:szCs w:val="24"/>
          <w:lang w:val="sr-Cyrl-CS"/>
        </w:rPr>
        <w:t xml:space="preserve"> динара</w:t>
      </w:r>
      <w:r w:rsidRPr="00214E25">
        <w:rPr>
          <w:rFonts w:ascii="Times New Roman" w:hAnsi="Times New Roman"/>
          <w:sz w:val="24"/>
          <w:szCs w:val="24"/>
          <w:lang w:val="sr-Cyrl-CS"/>
        </w:rPr>
        <w:t xml:space="preserve"> (</w:t>
      </w:r>
      <w:r w:rsidR="009C3BE0">
        <w:rPr>
          <w:rFonts w:ascii="Times New Roman" w:hAnsi="Times New Roman"/>
          <w:sz w:val="24"/>
          <w:szCs w:val="24"/>
          <w:lang w:val="sr-Cyrl-CS"/>
        </w:rPr>
        <w:t>словима:</w:t>
      </w:r>
      <w:r w:rsidR="00377209">
        <w:rPr>
          <w:rFonts w:ascii="Times New Roman" w:hAnsi="Times New Roman"/>
          <w:sz w:val="24"/>
          <w:szCs w:val="24"/>
          <w:lang w:val="sr-Cyrl-CS"/>
        </w:rPr>
        <w:t xml:space="preserve"> деветстотиндвадесетидвехиљаде деветсточетрдесетдва динара</w:t>
      </w:r>
      <w:r w:rsidRPr="00214E25">
        <w:rPr>
          <w:rFonts w:ascii="Times New Roman" w:hAnsi="Times New Roman"/>
          <w:sz w:val="24"/>
          <w:szCs w:val="24"/>
          <w:lang w:val="sr-Cyrl-CS"/>
        </w:rPr>
        <w:t xml:space="preserve"> и </w:t>
      </w:r>
      <w:r w:rsidR="00377209">
        <w:rPr>
          <w:rFonts w:ascii="Times New Roman" w:hAnsi="Times New Roman"/>
          <w:sz w:val="24"/>
          <w:szCs w:val="24"/>
          <w:lang w:val="sr-Cyrl-CS"/>
        </w:rPr>
        <w:t>90</w:t>
      </w:r>
      <w:r w:rsidRPr="00214E25">
        <w:rPr>
          <w:rFonts w:ascii="Times New Roman" w:hAnsi="Times New Roman"/>
          <w:sz w:val="24"/>
          <w:szCs w:val="24"/>
          <w:lang w:val="sr-Cyrl-CS"/>
        </w:rPr>
        <w:t>/100) на текући рачун Депозита за лицитацију грађевинског земљишта број 840-1136804-42, са позивом на број 96-227, по моделу 97.</w:t>
      </w:r>
    </w:p>
    <w:p w14:paraId="69D272C8"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Пријава мора да садржи:</w:t>
      </w:r>
    </w:p>
    <w:p w14:paraId="498A4124"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лица и предузетнике:</w:t>
      </w:r>
    </w:p>
    <w:p w14:paraId="57F1DDCA" w14:textId="77777777" w:rsidR="00B726E5" w:rsidRPr="00214E25" w:rsidRDefault="00B726E5" w:rsidP="00B726E5">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sidRPr="00214E25">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74D674CF"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физичка лица:</w:t>
      </w:r>
    </w:p>
    <w:p w14:paraId="624C0EA6"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име и презиме, адреса и матични број;</w:t>
      </w:r>
    </w:p>
    <w:p w14:paraId="1ADAF469"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и физичка лица:</w:t>
      </w:r>
    </w:p>
    <w:p w14:paraId="5CDF2E85"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изјаву о прихватању услова овог огласа.</w:t>
      </w:r>
    </w:p>
    <w:p w14:paraId="79087E01"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55D6D676"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Уз пријаву учесник је дужан да достави и:</w:t>
      </w:r>
    </w:p>
    <w:p w14:paraId="2DEE4E80"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доказ о уплаћеном гарантном износу, односно копију исправе о уплати депозита,</w:t>
      </w:r>
    </w:p>
    <w:p w14:paraId="2A4651FA"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lastRenderedPageBreak/>
        <w:t xml:space="preserve">- </w:t>
      </w:r>
      <w:r w:rsidRPr="00214E25">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66C3B69D"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физичка лица,</w:t>
      </w:r>
    </w:p>
    <w:p w14:paraId="7D419A38"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58C659D7"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w:t>
      </w:r>
      <w:r w:rsidRPr="00214E25">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4C7184EA"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3A04EFDB" w14:textId="7B8CA95A" w:rsidR="00B726E5" w:rsidRPr="00214E25" w:rsidRDefault="00B726E5" w:rsidP="00B726E5">
      <w:pPr>
        <w:tabs>
          <w:tab w:val="left" w:pos="90"/>
        </w:tabs>
        <w:spacing w:after="0" w:line="240" w:lineRule="auto"/>
        <w:ind w:firstLine="540"/>
        <w:jc w:val="both"/>
        <w:rPr>
          <w:rFonts w:ascii="Times New Roman" w:hAnsi="Times New Roman"/>
          <w:b/>
          <w:sz w:val="24"/>
          <w:szCs w:val="24"/>
          <w:lang w:val="sr-Cyrl-CS"/>
        </w:rPr>
      </w:pPr>
      <w:r w:rsidRPr="00214E25">
        <w:rPr>
          <w:rFonts w:ascii="Times New Roman" w:hAnsi="Times New Roman"/>
          <w:sz w:val="24"/>
          <w:szCs w:val="24"/>
          <w:lang w:val="sr-Cyrl-CS"/>
        </w:rPr>
        <w:t xml:space="preserve">Рок за достављање пријава и припадајуће документације је </w:t>
      </w:r>
      <w:r w:rsidRPr="00214E25">
        <w:rPr>
          <w:rFonts w:ascii="Times New Roman" w:hAnsi="Times New Roman"/>
          <w:b/>
          <w:sz w:val="24"/>
          <w:szCs w:val="24"/>
          <w:lang w:val="sr-Cyrl-CS"/>
        </w:rPr>
        <w:t xml:space="preserve">30 дана од дана јавног објављивања огласа на интернет страници општине Пећинци </w:t>
      </w:r>
      <w:r w:rsidR="00377209">
        <w:fldChar w:fldCharType="begin"/>
      </w:r>
      <w:r w:rsidR="00377209">
        <w:instrText xml:space="preserve"> HYPERLINK "http://www.pecinci.org" </w:instrText>
      </w:r>
      <w:r w:rsidR="00377209">
        <w:fldChar w:fldCharType="separate"/>
      </w:r>
      <w:r w:rsidRPr="00214E25">
        <w:rPr>
          <w:rStyle w:val="Hyperlink"/>
          <w:rFonts w:ascii="Times New Roman" w:hAnsi="Times New Roman"/>
          <w:b/>
          <w:sz w:val="24"/>
          <w:szCs w:val="24"/>
        </w:rPr>
        <w:t>www</w:t>
      </w:r>
      <w:r w:rsidRPr="00214E25">
        <w:rPr>
          <w:rStyle w:val="Hyperlink"/>
          <w:rFonts w:ascii="Times New Roman" w:hAnsi="Times New Roman"/>
          <w:b/>
          <w:sz w:val="24"/>
          <w:szCs w:val="24"/>
          <w:lang w:val="ru-RU"/>
        </w:rPr>
        <w:t>.</w:t>
      </w:r>
      <w:proofErr w:type="spellStart"/>
      <w:r w:rsidRPr="00214E25">
        <w:rPr>
          <w:rStyle w:val="Hyperlink"/>
          <w:rFonts w:ascii="Times New Roman" w:hAnsi="Times New Roman"/>
          <w:b/>
          <w:sz w:val="24"/>
          <w:szCs w:val="24"/>
        </w:rPr>
        <w:t>pecinci</w:t>
      </w:r>
      <w:proofErr w:type="spellEnd"/>
      <w:r w:rsidRPr="00214E25">
        <w:rPr>
          <w:rStyle w:val="Hyperlink"/>
          <w:rFonts w:ascii="Times New Roman" w:hAnsi="Times New Roman"/>
          <w:b/>
          <w:sz w:val="24"/>
          <w:szCs w:val="24"/>
          <w:lang w:val="ru-RU"/>
        </w:rPr>
        <w:t>.</w:t>
      </w:r>
      <w:r w:rsidRPr="00214E25">
        <w:rPr>
          <w:rStyle w:val="Hyperlink"/>
          <w:rFonts w:ascii="Times New Roman" w:hAnsi="Times New Roman"/>
          <w:b/>
          <w:sz w:val="24"/>
          <w:szCs w:val="24"/>
        </w:rPr>
        <w:t>org</w:t>
      </w:r>
      <w:r w:rsidR="00377209">
        <w:rPr>
          <w:rStyle w:val="Hyperlink"/>
          <w:rFonts w:ascii="Times New Roman" w:hAnsi="Times New Roman"/>
          <w:b/>
          <w:sz w:val="24"/>
          <w:szCs w:val="24"/>
        </w:rPr>
        <w:fldChar w:fldCharType="end"/>
      </w:r>
      <w:r w:rsidR="003F10F5">
        <w:rPr>
          <w:rFonts w:ascii="Times New Roman" w:hAnsi="Times New Roman"/>
          <w:sz w:val="24"/>
          <w:szCs w:val="24"/>
          <w:lang w:val="ru-RU"/>
        </w:rPr>
        <w:t xml:space="preserve"> и </w:t>
      </w:r>
      <w:r w:rsidR="00377209">
        <w:rPr>
          <w:rFonts w:ascii="Times New Roman" w:hAnsi="Times New Roman"/>
          <w:sz w:val="24"/>
          <w:szCs w:val="24"/>
          <w:lang w:val="ru-RU"/>
        </w:rPr>
        <w:t>Пећиначким новимана</w:t>
      </w:r>
      <w:r w:rsidR="003F10F5">
        <w:rPr>
          <w:rFonts w:ascii="Times New Roman" w:hAnsi="Times New Roman"/>
          <w:sz w:val="24"/>
          <w:szCs w:val="24"/>
          <w:lang w:val="ru-RU"/>
        </w:rPr>
        <w:t xml:space="preserve">, </w:t>
      </w:r>
      <w:r w:rsidRPr="00214E25">
        <w:rPr>
          <w:rFonts w:ascii="Times New Roman" w:hAnsi="Times New Roman"/>
          <w:sz w:val="24"/>
          <w:szCs w:val="24"/>
          <w:lang w:val="sr-Cyrl-CS"/>
        </w:rPr>
        <w:t xml:space="preserve">односно </w:t>
      </w:r>
      <w:r w:rsidRPr="00377209">
        <w:rPr>
          <w:rFonts w:ascii="Times New Roman" w:hAnsi="Times New Roman"/>
          <w:sz w:val="24"/>
          <w:szCs w:val="24"/>
          <w:lang w:val="sr-Cyrl-CS"/>
        </w:rPr>
        <w:t xml:space="preserve">до </w:t>
      </w:r>
      <w:r w:rsidR="00377209">
        <w:rPr>
          <w:rFonts w:ascii="Times New Roman" w:hAnsi="Times New Roman"/>
          <w:sz w:val="24"/>
          <w:szCs w:val="24"/>
          <w:lang w:val="ru-RU"/>
        </w:rPr>
        <w:t>23.06</w:t>
      </w:r>
      <w:r w:rsidR="009C3BE0" w:rsidRPr="00377209">
        <w:rPr>
          <w:rFonts w:ascii="Times New Roman" w:hAnsi="Times New Roman"/>
          <w:sz w:val="24"/>
          <w:szCs w:val="24"/>
          <w:lang w:val="ru-RU"/>
        </w:rPr>
        <w:t>.2021</w:t>
      </w:r>
      <w:r w:rsidRPr="00377209">
        <w:rPr>
          <w:rFonts w:ascii="Times New Roman" w:hAnsi="Times New Roman"/>
          <w:sz w:val="24"/>
          <w:szCs w:val="24"/>
          <w:lang w:val="sr-Cyrl-CS"/>
        </w:rPr>
        <w:t>. године</w:t>
      </w:r>
      <w:r w:rsidRPr="00214E25">
        <w:rPr>
          <w:rFonts w:ascii="Times New Roman" w:hAnsi="Times New Roman"/>
          <w:sz w:val="24"/>
          <w:szCs w:val="24"/>
          <w:lang w:val="sr-Cyrl-CS"/>
        </w:rPr>
        <w:t xml:space="preserve"> у </w:t>
      </w:r>
      <w:r w:rsidR="00A31348" w:rsidRPr="00214E25">
        <w:rPr>
          <w:rFonts w:ascii="Times New Roman" w:hAnsi="Times New Roman"/>
          <w:sz w:val="24"/>
          <w:szCs w:val="24"/>
          <w:lang w:val="sr-Cyrl-CS"/>
        </w:rPr>
        <w:t>1</w:t>
      </w:r>
      <w:r w:rsidR="00377209">
        <w:rPr>
          <w:rFonts w:ascii="Times New Roman" w:hAnsi="Times New Roman"/>
          <w:sz w:val="24"/>
          <w:szCs w:val="24"/>
          <w:lang w:val="sr-Cyrl-CS"/>
        </w:rPr>
        <w:t>2</w:t>
      </w:r>
      <w:r w:rsidRPr="00214E25">
        <w:rPr>
          <w:rFonts w:ascii="Times New Roman" w:hAnsi="Times New Roman"/>
          <w:sz w:val="24"/>
          <w:szCs w:val="24"/>
          <w:lang w:val="sr-Cyrl-CS"/>
        </w:rPr>
        <w:t xml:space="preserve"> часова.</w:t>
      </w:r>
    </w:p>
    <w:p w14:paraId="6A727F2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45849F6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0BE53BD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7436859E"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Учесник који не поступи по захтеву Комисије, губи право учешћа у јавном надметању.</w:t>
      </w:r>
    </w:p>
    <w:p w14:paraId="6AB0F3A9"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21807E93"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Скупштине општине Пећинци о отуђењу грађевинског земљишта не приступи закључењу Уговора о отуђењу, нема право на повраћај гарантног износа.</w:t>
      </w:r>
    </w:p>
    <w:p w14:paraId="5984A19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503930E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w:t>
      </w:r>
    </w:p>
    <w:p w14:paraId="3D159CC1"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012B709C"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7A8BB1A3" w14:textId="51395AC5" w:rsidR="00B726E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205C19E0" w14:textId="77777777" w:rsidR="003F10F5" w:rsidRPr="00214E25" w:rsidRDefault="003F10F5" w:rsidP="00B726E5">
      <w:pPr>
        <w:tabs>
          <w:tab w:val="left" w:pos="90"/>
        </w:tabs>
        <w:spacing w:after="0" w:line="240" w:lineRule="auto"/>
        <w:ind w:firstLine="540"/>
        <w:jc w:val="both"/>
        <w:rPr>
          <w:rFonts w:ascii="Times New Roman" w:hAnsi="Times New Roman"/>
          <w:sz w:val="24"/>
          <w:szCs w:val="24"/>
          <w:lang w:val="sr-Cyrl-CS"/>
        </w:rPr>
      </w:pPr>
    </w:p>
    <w:p w14:paraId="5C2AB76B" w14:textId="77777777" w:rsidR="00B726E5" w:rsidRPr="00214E2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3F798BA1" w14:textId="77777777" w:rsidR="003F10F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r>
    </w:p>
    <w:p w14:paraId="6DCB7D54" w14:textId="7E7BEB78" w:rsidR="00B726E5" w:rsidRPr="00214E25" w:rsidRDefault="003F10F5" w:rsidP="00B726E5">
      <w:p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B726E5" w:rsidRPr="00214E25">
        <w:rPr>
          <w:rFonts w:ascii="Times New Roman" w:hAnsi="Times New Roman"/>
          <w:sz w:val="24"/>
          <w:szCs w:val="24"/>
          <w:lang w:val="sr-Cyrl-CS"/>
        </w:rPr>
        <w:t xml:space="preserve">Јавно надметање ће бити одржано дана </w:t>
      </w:r>
      <w:r w:rsidR="00377209">
        <w:rPr>
          <w:rFonts w:ascii="Times New Roman" w:hAnsi="Times New Roman"/>
          <w:b/>
          <w:sz w:val="24"/>
          <w:szCs w:val="24"/>
          <w:lang w:val="sr-Cyrl-CS"/>
        </w:rPr>
        <w:t>24.06.2021</w:t>
      </w:r>
      <w:r w:rsidR="00B726E5" w:rsidRPr="00214E25">
        <w:rPr>
          <w:rFonts w:ascii="Times New Roman" w:hAnsi="Times New Roman"/>
          <w:b/>
          <w:sz w:val="24"/>
          <w:szCs w:val="24"/>
          <w:lang w:val="sr-Cyrl-CS"/>
        </w:rPr>
        <w:t xml:space="preserve">. године у </w:t>
      </w:r>
      <w:r w:rsidR="00A034F7" w:rsidRPr="00214E25">
        <w:rPr>
          <w:rFonts w:ascii="Times New Roman" w:hAnsi="Times New Roman"/>
          <w:b/>
          <w:sz w:val="24"/>
          <w:szCs w:val="24"/>
          <w:lang w:val="sr-Cyrl-CS"/>
        </w:rPr>
        <w:t>1</w:t>
      </w:r>
      <w:r w:rsidR="00983A12">
        <w:rPr>
          <w:rFonts w:ascii="Times New Roman" w:hAnsi="Times New Roman"/>
          <w:b/>
          <w:sz w:val="24"/>
          <w:szCs w:val="24"/>
          <w:lang w:val="sr-Cyrl-CS"/>
        </w:rPr>
        <w:t>2</w:t>
      </w:r>
      <w:r w:rsidR="00B726E5" w:rsidRPr="00214E25">
        <w:rPr>
          <w:rFonts w:ascii="Times New Roman" w:hAnsi="Times New Roman"/>
          <w:b/>
          <w:sz w:val="24"/>
          <w:szCs w:val="24"/>
          <w:lang w:val="sr-Cyrl-CS"/>
        </w:rPr>
        <w:t>,</w:t>
      </w:r>
      <w:r w:rsidR="00377209">
        <w:rPr>
          <w:rFonts w:ascii="Times New Roman" w:hAnsi="Times New Roman"/>
          <w:b/>
          <w:sz w:val="24"/>
          <w:szCs w:val="24"/>
          <w:lang w:val="sr-Cyrl-CS"/>
        </w:rPr>
        <w:t>3</w:t>
      </w:r>
      <w:r w:rsidR="00B726E5" w:rsidRPr="00214E25">
        <w:rPr>
          <w:rFonts w:ascii="Times New Roman" w:hAnsi="Times New Roman"/>
          <w:b/>
          <w:sz w:val="24"/>
          <w:szCs w:val="24"/>
          <w:lang w:val="sr-Cyrl-CS"/>
        </w:rPr>
        <w:t xml:space="preserve">0 часова </w:t>
      </w:r>
      <w:r w:rsidR="00B726E5" w:rsidRPr="00214E25">
        <w:rPr>
          <w:rFonts w:ascii="Times New Roman" w:hAnsi="Times New Roman"/>
          <w:sz w:val="24"/>
          <w:szCs w:val="24"/>
          <w:lang w:val="sr-Cyrl-CS"/>
        </w:rPr>
        <w:t xml:space="preserve">у просторијама ЈКП </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ПУТЕВИ ОПШТИНЕ ПЕЋИНЦИ</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 xml:space="preserve"> Пећинци, улица Слободана Бајића 5, Пећинци.</w:t>
      </w:r>
    </w:p>
    <w:p w14:paraId="4DB5A7EC" w14:textId="215A324C" w:rsidR="00B57682" w:rsidRPr="0019601D" w:rsidRDefault="00B726E5" w:rsidP="0019601D">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За све додатне информације обратити се на телефон 022/400-735 или путем мејла на </w:t>
      </w:r>
      <w:proofErr w:type="spellStart"/>
      <w:r w:rsidR="00594C3B">
        <w:rPr>
          <w:rFonts w:ascii="Times New Roman" w:hAnsi="Times New Roman"/>
          <w:sz w:val="24"/>
          <w:szCs w:val="24"/>
          <w:lang w:val="en-GB"/>
        </w:rPr>
        <w:t>direkcija</w:t>
      </w:r>
      <w:proofErr w:type="spellEnd"/>
      <w:r w:rsidRPr="00214E25">
        <w:rPr>
          <w:rFonts w:ascii="Times New Roman" w:hAnsi="Times New Roman"/>
          <w:sz w:val="24"/>
          <w:szCs w:val="24"/>
          <w:lang w:val="ru-RU"/>
        </w:rPr>
        <w:t>@</w:t>
      </w:r>
      <w:proofErr w:type="spellStart"/>
      <w:r w:rsidRPr="00214E25">
        <w:rPr>
          <w:rFonts w:ascii="Times New Roman" w:hAnsi="Times New Roman"/>
          <w:sz w:val="24"/>
          <w:szCs w:val="24"/>
        </w:rPr>
        <w:t>pecinci</w:t>
      </w:r>
      <w:proofErr w:type="spellEnd"/>
      <w:r w:rsidRPr="00214E25">
        <w:rPr>
          <w:rFonts w:ascii="Times New Roman" w:hAnsi="Times New Roman"/>
          <w:sz w:val="24"/>
          <w:szCs w:val="24"/>
          <w:lang w:val="ru-RU"/>
        </w:rPr>
        <w:t>.</w:t>
      </w:r>
      <w:r w:rsidRPr="00214E25">
        <w:rPr>
          <w:rFonts w:ascii="Times New Roman" w:hAnsi="Times New Roman"/>
          <w:sz w:val="24"/>
          <w:szCs w:val="24"/>
        </w:rPr>
        <w:t>org</w:t>
      </w:r>
      <w:r w:rsidRPr="00214E25">
        <w:rPr>
          <w:rFonts w:ascii="Times New Roman" w:hAnsi="Times New Roman"/>
          <w:sz w:val="24"/>
          <w:szCs w:val="24"/>
          <w:lang w:val="sr-Cyrl-CS"/>
        </w:rPr>
        <w:t>.</w:t>
      </w:r>
    </w:p>
    <w:sectPr w:rsidR="00B57682" w:rsidRPr="0019601D" w:rsidSect="00214E25">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B1B57" w14:textId="77777777" w:rsidR="00CC1D6E" w:rsidRDefault="00CC1D6E">
      <w:pPr>
        <w:spacing w:after="0" w:line="240" w:lineRule="auto"/>
      </w:pPr>
      <w:r>
        <w:separator/>
      </w:r>
    </w:p>
  </w:endnote>
  <w:endnote w:type="continuationSeparator" w:id="0">
    <w:p w14:paraId="4FDD6CD1" w14:textId="77777777" w:rsidR="00CC1D6E" w:rsidRDefault="00CC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9065" w14:textId="65B867A4" w:rsidR="004859D6" w:rsidRPr="00C17E1C" w:rsidRDefault="004859D6" w:rsidP="004859D6">
    <w:pPr>
      <w:pStyle w:val="Footer"/>
      <w:jc w:val="center"/>
      <w:rPr>
        <w:rFonts w:ascii="Times New Roman" w:hAnsi="Times New Roman"/>
      </w:rPr>
    </w:pPr>
    <w:r w:rsidRPr="00C17E1C">
      <w:rPr>
        <w:rFonts w:ascii="Times New Roman" w:hAnsi="Times New Roman"/>
      </w:rPr>
      <w:fldChar w:fldCharType="begin"/>
    </w:r>
    <w:r w:rsidRPr="00C17E1C">
      <w:rPr>
        <w:rFonts w:ascii="Times New Roman" w:hAnsi="Times New Roman"/>
      </w:rPr>
      <w:instrText xml:space="preserve"> PAGE   \* MERGEFORMAT </w:instrText>
    </w:r>
    <w:r w:rsidRPr="00C17E1C">
      <w:rPr>
        <w:rFonts w:ascii="Times New Roman" w:hAnsi="Times New Roman"/>
      </w:rPr>
      <w:fldChar w:fldCharType="separate"/>
    </w:r>
    <w:r w:rsidR="008005FD">
      <w:rPr>
        <w:rFonts w:ascii="Times New Roman" w:hAnsi="Times New Roman"/>
        <w:noProof/>
      </w:rPr>
      <w:t>1</w:t>
    </w:r>
    <w:r w:rsidRPr="00C17E1C">
      <w:rPr>
        <w:rFonts w:ascii="Times New Roman" w:hAnsi="Times New Roman"/>
      </w:rPr>
      <w:fldChar w:fldCharType="end"/>
    </w:r>
  </w:p>
  <w:p w14:paraId="213C3142" w14:textId="77777777" w:rsidR="004859D6" w:rsidRDefault="0048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778F6" w14:textId="77777777" w:rsidR="00CC1D6E" w:rsidRDefault="00CC1D6E">
      <w:pPr>
        <w:spacing w:after="0" w:line="240" w:lineRule="auto"/>
      </w:pPr>
      <w:r>
        <w:separator/>
      </w:r>
    </w:p>
  </w:footnote>
  <w:footnote w:type="continuationSeparator" w:id="0">
    <w:p w14:paraId="12F0ED14" w14:textId="77777777" w:rsidR="00CC1D6E" w:rsidRDefault="00CC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563"/>
    <w:multiLevelType w:val="hybridMultilevel"/>
    <w:tmpl w:val="E0E0A142"/>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6707"/>
    <w:multiLevelType w:val="hybridMultilevel"/>
    <w:tmpl w:val="AA32AE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BB31060"/>
    <w:multiLevelType w:val="hybridMultilevel"/>
    <w:tmpl w:val="06F64848"/>
    <w:lvl w:ilvl="0" w:tplc="52E0F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6E2F"/>
    <w:multiLevelType w:val="hybridMultilevel"/>
    <w:tmpl w:val="C16AB42E"/>
    <w:lvl w:ilvl="0" w:tplc="1F10F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472EC"/>
    <w:multiLevelType w:val="hybridMultilevel"/>
    <w:tmpl w:val="88640F02"/>
    <w:lvl w:ilvl="0" w:tplc="5142CEA0">
      <w:start w:val="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285493"/>
    <w:multiLevelType w:val="hybridMultilevel"/>
    <w:tmpl w:val="BBF668D0"/>
    <w:lvl w:ilvl="0" w:tplc="C106B7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4DD5"/>
    <w:multiLevelType w:val="hybridMultilevel"/>
    <w:tmpl w:val="601EC4BC"/>
    <w:lvl w:ilvl="0" w:tplc="12B6453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D772599"/>
    <w:multiLevelType w:val="hybridMultilevel"/>
    <w:tmpl w:val="14B23F3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3F0E0A"/>
    <w:multiLevelType w:val="hybridMultilevel"/>
    <w:tmpl w:val="3ED4CAF0"/>
    <w:lvl w:ilvl="0" w:tplc="57889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32B8"/>
    <w:multiLevelType w:val="hybridMultilevel"/>
    <w:tmpl w:val="4EB8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7F3FA1"/>
    <w:multiLevelType w:val="hybridMultilevel"/>
    <w:tmpl w:val="891C651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DC067E4"/>
    <w:multiLevelType w:val="hybridMultilevel"/>
    <w:tmpl w:val="A59853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E23D43"/>
    <w:multiLevelType w:val="hybridMultilevel"/>
    <w:tmpl w:val="4088285A"/>
    <w:lvl w:ilvl="0" w:tplc="599E6280">
      <w:start w:val="6"/>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8C5EB8"/>
    <w:multiLevelType w:val="hybridMultilevel"/>
    <w:tmpl w:val="2F16C98A"/>
    <w:lvl w:ilvl="0" w:tplc="E138D89C">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A52F8B"/>
    <w:multiLevelType w:val="hybridMultilevel"/>
    <w:tmpl w:val="2198092A"/>
    <w:lvl w:ilvl="0" w:tplc="828E0C0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45BE5064"/>
    <w:multiLevelType w:val="hybridMultilevel"/>
    <w:tmpl w:val="9A36B120"/>
    <w:lvl w:ilvl="0" w:tplc="CD386764">
      <w:numFmt w:val="bullet"/>
      <w:lvlText w:val=""/>
      <w:lvlJc w:val="left"/>
      <w:pPr>
        <w:ind w:left="1040" w:hanging="360"/>
      </w:pPr>
      <w:rPr>
        <w:rFonts w:ascii="Symbol" w:eastAsia="Symbol" w:hAnsi="Symbol" w:cs="Symbol" w:hint="default"/>
        <w:w w:val="100"/>
        <w:sz w:val="24"/>
        <w:szCs w:val="24"/>
        <w:lang w:eastAsia="en-US" w:bidi="ar-SA"/>
      </w:rPr>
    </w:lvl>
    <w:lvl w:ilvl="1" w:tplc="F47012DC">
      <w:numFmt w:val="bullet"/>
      <w:lvlText w:val="•"/>
      <w:lvlJc w:val="left"/>
      <w:pPr>
        <w:ind w:left="1982" w:hanging="360"/>
      </w:pPr>
      <w:rPr>
        <w:rFonts w:hint="default"/>
        <w:lang w:eastAsia="en-US" w:bidi="ar-SA"/>
      </w:rPr>
    </w:lvl>
    <w:lvl w:ilvl="2" w:tplc="D9264A0C">
      <w:numFmt w:val="bullet"/>
      <w:lvlText w:val="•"/>
      <w:lvlJc w:val="left"/>
      <w:pPr>
        <w:ind w:left="2924" w:hanging="360"/>
      </w:pPr>
      <w:rPr>
        <w:rFonts w:hint="default"/>
        <w:lang w:eastAsia="en-US" w:bidi="ar-SA"/>
      </w:rPr>
    </w:lvl>
    <w:lvl w:ilvl="3" w:tplc="1B840058">
      <w:numFmt w:val="bullet"/>
      <w:lvlText w:val="•"/>
      <w:lvlJc w:val="left"/>
      <w:pPr>
        <w:ind w:left="3866" w:hanging="360"/>
      </w:pPr>
      <w:rPr>
        <w:rFonts w:hint="default"/>
        <w:lang w:eastAsia="en-US" w:bidi="ar-SA"/>
      </w:rPr>
    </w:lvl>
    <w:lvl w:ilvl="4" w:tplc="827440B8">
      <w:numFmt w:val="bullet"/>
      <w:lvlText w:val="•"/>
      <w:lvlJc w:val="left"/>
      <w:pPr>
        <w:ind w:left="4808" w:hanging="360"/>
      </w:pPr>
      <w:rPr>
        <w:rFonts w:hint="default"/>
        <w:lang w:eastAsia="en-US" w:bidi="ar-SA"/>
      </w:rPr>
    </w:lvl>
    <w:lvl w:ilvl="5" w:tplc="22C6488E">
      <w:numFmt w:val="bullet"/>
      <w:lvlText w:val="•"/>
      <w:lvlJc w:val="left"/>
      <w:pPr>
        <w:ind w:left="5750" w:hanging="360"/>
      </w:pPr>
      <w:rPr>
        <w:rFonts w:hint="default"/>
        <w:lang w:eastAsia="en-US" w:bidi="ar-SA"/>
      </w:rPr>
    </w:lvl>
    <w:lvl w:ilvl="6" w:tplc="DAA81D5C">
      <w:numFmt w:val="bullet"/>
      <w:lvlText w:val="•"/>
      <w:lvlJc w:val="left"/>
      <w:pPr>
        <w:ind w:left="6692" w:hanging="360"/>
      </w:pPr>
      <w:rPr>
        <w:rFonts w:hint="default"/>
        <w:lang w:eastAsia="en-US" w:bidi="ar-SA"/>
      </w:rPr>
    </w:lvl>
    <w:lvl w:ilvl="7" w:tplc="B2B8DB24">
      <w:numFmt w:val="bullet"/>
      <w:lvlText w:val="•"/>
      <w:lvlJc w:val="left"/>
      <w:pPr>
        <w:ind w:left="7634" w:hanging="360"/>
      </w:pPr>
      <w:rPr>
        <w:rFonts w:hint="default"/>
        <w:lang w:eastAsia="en-US" w:bidi="ar-SA"/>
      </w:rPr>
    </w:lvl>
    <w:lvl w:ilvl="8" w:tplc="83CC8EF2">
      <w:numFmt w:val="bullet"/>
      <w:lvlText w:val="•"/>
      <w:lvlJc w:val="left"/>
      <w:pPr>
        <w:ind w:left="8576" w:hanging="360"/>
      </w:pPr>
      <w:rPr>
        <w:rFonts w:hint="default"/>
        <w:lang w:eastAsia="en-US" w:bidi="ar-SA"/>
      </w:rPr>
    </w:lvl>
  </w:abstractNum>
  <w:abstractNum w:abstractNumId="17" w15:restartNumberingAfterBreak="0">
    <w:nsid w:val="471821C2"/>
    <w:multiLevelType w:val="hybridMultilevel"/>
    <w:tmpl w:val="B328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91109"/>
    <w:multiLevelType w:val="hybridMultilevel"/>
    <w:tmpl w:val="2D161388"/>
    <w:lvl w:ilvl="0" w:tplc="0B7AAD6A">
      <w:start w:val="1"/>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532C0D92"/>
    <w:multiLevelType w:val="multilevel"/>
    <w:tmpl w:val="F13C44B4"/>
    <w:lvl w:ilvl="0">
      <w:start w:val="1"/>
      <w:numFmt w:val="decimal"/>
      <w:lvlText w:val="%1."/>
      <w:lvlJc w:val="left"/>
      <w:pPr>
        <w:tabs>
          <w:tab w:val="num" w:pos="360"/>
        </w:tabs>
        <w:ind w:left="36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561C4923"/>
    <w:multiLevelType w:val="hybridMultilevel"/>
    <w:tmpl w:val="292CC242"/>
    <w:lvl w:ilvl="0" w:tplc="D5D01FE0">
      <w:start w:val="1"/>
      <w:numFmt w:val="decimal"/>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5E454933"/>
    <w:multiLevelType w:val="hybridMultilevel"/>
    <w:tmpl w:val="4BA2F736"/>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860DA"/>
    <w:multiLevelType w:val="hybridMultilevel"/>
    <w:tmpl w:val="DCF8ABC0"/>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F6EB8"/>
    <w:multiLevelType w:val="hybridMultilevel"/>
    <w:tmpl w:val="AD4CB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77268B"/>
    <w:multiLevelType w:val="hybridMultilevel"/>
    <w:tmpl w:val="5922DDC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7BEF52DC"/>
    <w:multiLevelType w:val="hybridMultilevel"/>
    <w:tmpl w:val="1CF6514C"/>
    <w:lvl w:ilvl="0" w:tplc="1870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20"/>
  </w:num>
  <w:num w:numId="5">
    <w:abstractNumId w:val="0"/>
  </w:num>
  <w:num w:numId="6">
    <w:abstractNumId w:val="22"/>
  </w:num>
  <w:num w:numId="7">
    <w:abstractNumId w:val="21"/>
  </w:num>
  <w:num w:numId="8">
    <w:abstractNumId w:val="25"/>
  </w:num>
  <w:num w:numId="9">
    <w:abstractNumId w:val="15"/>
  </w:num>
  <w:num w:numId="10">
    <w:abstractNumId w:val="16"/>
  </w:num>
  <w:num w:numId="11">
    <w:abstractNumId w:val="18"/>
  </w:num>
  <w:num w:numId="12">
    <w:abstractNumId w:val="13"/>
  </w:num>
  <w:num w:numId="13">
    <w:abstractNumId w:val="5"/>
  </w:num>
  <w:num w:numId="14">
    <w:abstractNumId w:val="19"/>
  </w:num>
  <w:num w:numId="15">
    <w:abstractNumId w:val="17"/>
  </w:num>
  <w:num w:numId="16">
    <w:abstractNumId w:val="8"/>
  </w:num>
  <w:num w:numId="17">
    <w:abstractNumId w:val="1"/>
  </w:num>
  <w:num w:numId="18">
    <w:abstractNumId w:val="24"/>
  </w:num>
  <w:num w:numId="19">
    <w:abstractNumId w:val="11"/>
  </w:num>
  <w:num w:numId="20">
    <w:abstractNumId w:val="14"/>
  </w:num>
  <w:num w:numId="21">
    <w:abstractNumId w:val="23"/>
  </w:num>
  <w:num w:numId="22">
    <w:abstractNumId w:val="3"/>
  </w:num>
  <w:num w:numId="23">
    <w:abstractNumId w:val="12"/>
  </w:num>
  <w:num w:numId="24">
    <w:abstractNumId w:val="7"/>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5"/>
    <w:rsid w:val="00012C48"/>
    <w:rsid w:val="00061557"/>
    <w:rsid w:val="00090014"/>
    <w:rsid w:val="000E3648"/>
    <w:rsid w:val="00111C8F"/>
    <w:rsid w:val="001256BB"/>
    <w:rsid w:val="0014050D"/>
    <w:rsid w:val="00175F35"/>
    <w:rsid w:val="00190D74"/>
    <w:rsid w:val="0019601D"/>
    <w:rsid w:val="00214E25"/>
    <w:rsid w:val="00221B84"/>
    <w:rsid w:val="0024010A"/>
    <w:rsid w:val="00265A0A"/>
    <w:rsid w:val="002945E4"/>
    <w:rsid w:val="002C6E1A"/>
    <w:rsid w:val="002E09FF"/>
    <w:rsid w:val="002F6D07"/>
    <w:rsid w:val="00306B56"/>
    <w:rsid w:val="0031530F"/>
    <w:rsid w:val="00322863"/>
    <w:rsid w:val="00336225"/>
    <w:rsid w:val="00340804"/>
    <w:rsid w:val="00377209"/>
    <w:rsid w:val="003F10F5"/>
    <w:rsid w:val="003F28CE"/>
    <w:rsid w:val="00453422"/>
    <w:rsid w:val="00462095"/>
    <w:rsid w:val="004859D6"/>
    <w:rsid w:val="004C5763"/>
    <w:rsid w:val="004F0C30"/>
    <w:rsid w:val="00594C3B"/>
    <w:rsid w:val="005B4C47"/>
    <w:rsid w:val="0062152B"/>
    <w:rsid w:val="006858CE"/>
    <w:rsid w:val="00742672"/>
    <w:rsid w:val="00746E08"/>
    <w:rsid w:val="007F501C"/>
    <w:rsid w:val="008005FD"/>
    <w:rsid w:val="0080141F"/>
    <w:rsid w:val="00896011"/>
    <w:rsid w:val="00896478"/>
    <w:rsid w:val="008C0A0F"/>
    <w:rsid w:val="008C4BDE"/>
    <w:rsid w:val="00983A12"/>
    <w:rsid w:val="009A5404"/>
    <w:rsid w:val="009A7980"/>
    <w:rsid w:val="009C3BE0"/>
    <w:rsid w:val="009C49D7"/>
    <w:rsid w:val="00A034F7"/>
    <w:rsid w:val="00A31348"/>
    <w:rsid w:val="00AA5F4B"/>
    <w:rsid w:val="00AA71D7"/>
    <w:rsid w:val="00AB5E3B"/>
    <w:rsid w:val="00AB784F"/>
    <w:rsid w:val="00AF09E9"/>
    <w:rsid w:val="00AF19A0"/>
    <w:rsid w:val="00B108DA"/>
    <w:rsid w:val="00B45B79"/>
    <w:rsid w:val="00B57682"/>
    <w:rsid w:val="00B726E5"/>
    <w:rsid w:val="00BB3350"/>
    <w:rsid w:val="00BC5181"/>
    <w:rsid w:val="00BD6C37"/>
    <w:rsid w:val="00C514FE"/>
    <w:rsid w:val="00C63F9A"/>
    <w:rsid w:val="00CB2D21"/>
    <w:rsid w:val="00CC1D6E"/>
    <w:rsid w:val="00CD6738"/>
    <w:rsid w:val="00D078DD"/>
    <w:rsid w:val="00D75E12"/>
    <w:rsid w:val="00E14017"/>
    <w:rsid w:val="00E240DE"/>
    <w:rsid w:val="00E31BF4"/>
    <w:rsid w:val="00E3260E"/>
    <w:rsid w:val="00E42E98"/>
    <w:rsid w:val="00E82C81"/>
    <w:rsid w:val="00EA576B"/>
    <w:rsid w:val="00EC2DA3"/>
    <w:rsid w:val="00F13754"/>
    <w:rsid w:val="00F61D23"/>
    <w:rsid w:val="00F72E1D"/>
    <w:rsid w:val="00F7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3FA"/>
  <w15:chartTrackingRefBased/>
  <w15:docId w15:val="{C6967464-55A2-4A78-8687-589CB7F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D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E240DE"/>
    <w:pPr>
      <w:ind w:left="720"/>
      <w:contextualSpacing/>
    </w:pPr>
  </w:style>
  <w:style w:type="paragraph" w:styleId="Footer">
    <w:name w:val="footer"/>
    <w:basedOn w:val="Normal"/>
    <w:link w:val="FooterChar"/>
    <w:uiPriority w:val="99"/>
    <w:unhideWhenUsed/>
    <w:rsid w:val="00E2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DE"/>
    <w:rPr>
      <w:rFonts w:ascii="Calibri" w:eastAsia="Times New Roman" w:hAnsi="Calibri" w:cs="Times New Roman"/>
      <w:lang w:val="en-US"/>
    </w:rPr>
  </w:style>
  <w:style w:type="character" w:styleId="Hyperlink">
    <w:name w:val="Hyperlink"/>
    <w:uiPriority w:val="99"/>
    <w:unhideWhenUsed/>
    <w:rsid w:val="00E240DE"/>
    <w:rPr>
      <w:color w:val="0000FF"/>
      <w:u w:val="single"/>
    </w:rPr>
  </w:style>
  <w:style w:type="paragraph" w:customStyle="1" w:styleId="Default">
    <w:name w:val="Default"/>
    <w:rsid w:val="00E240D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9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4"/>
    <w:rPr>
      <w:rFonts w:ascii="Segoe UI" w:eastAsia="Times New Roman" w:hAnsi="Segoe UI" w:cs="Segoe UI"/>
      <w:sz w:val="18"/>
      <w:szCs w:val="18"/>
      <w:lang w:val="en-US"/>
    </w:rPr>
  </w:style>
  <w:style w:type="table" w:styleId="TableGrid">
    <w:name w:val="Table Grid"/>
    <w:basedOn w:val="TableNormal"/>
    <w:uiPriority w:val="39"/>
    <w:rsid w:val="00B7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locked/>
    <w:rsid w:val="00B726E5"/>
    <w:rPr>
      <w:rFonts w:ascii="Calibri" w:eastAsia="Times New Roman" w:hAnsi="Calibri" w:cs="Times New Roman"/>
      <w:lang w:val="en-US"/>
    </w:rPr>
  </w:style>
  <w:style w:type="paragraph" w:styleId="BodyText">
    <w:name w:val="Body Text"/>
    <w:basedOn w:val="Normal"/>
    <w:link w:val="BodyTextChar"/>
    <w:uiPriority w:val="1"/>
    <w:qFormat/>
    <w:rsid w:val="002E09FF"/>
    <w:pPr>
      <w:widowControl w:val="0"/>
      <w:autoSpaceDE w:val="0"/>
      <w:autoSpaceDN w:val="0"/>
      <w:spacing w:after="0" w:line="240" w:lineRule="auto"/>
      <w:ind w:left="320"/>
    </w:pPr>
    <w:rPr>
      <w:rFonts w:ascii="Arial" w:eastAsia="Arial" w:hAnsi="Arial" w:cs="Arial"/>
    </w:rPr>
  </w:style>
  <w:style w:type="character" w:customStyle="1" w:styleId="BodyTextChar">
    <w:name w:val="Body Text Char"/>
    <w:basedOn w:val="DefaultParagraphFont"/>
    <w:link w:val="BodyText"/>
    <w:uiPriority w:val="1"/>
    <w:rsid w:val="002E09FF"/>
    <w:rPr>
      <w:rFonts w:ascii="Arial" w:eastAsia="Arial" w:hAnsi="Arial" w:cs="Arial"/>
      <w:lang w:val="en-US"/>
    </w:rPr>
  </w:style>
  <w:style w:type="paragraph" w:styleId="Header">
    <w:name w:val="header"/>
    <w:basedOn w:val="Normal"/>
    <w:link w:val="HeaderChar"/>
    <w:uiPriority w:val="99"/>
    <w:unhideWhenUsed/>
    <w:rsid w:val="002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9FF"/>
    <w:rPr>
      <w:rFonts w:ascii="Calibri" w:eastAsia="Times New Roman" w:hAnsi="Calibri" w:cs="Times New Roman"/>
      <w:lang w:val="en-US"/>
    </w:rPr>
  </w:style>
  <w:style w:type="paragraph" w:styleId="NoSpacing">
    <w:name w:val="No Spacing"/>
    <w:uiPriority w:val="1"/>
    <w:qFormat/>
    <w:rsid w:val="008005FD"/>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F6C2-BF1C-4B8A-B4A4-0BAA2C29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JKP Putevi</dc:creator>
  <cp:keywords/>
  <dc:description/>
  <cp:lastModifiedBy>OUP-158</cp:lastModifiedBy>
  <cp:revision>5</cp:revision>
  <cp:lastPrinted>2021-05-24T07:59:00Z</cp:lastPrinted>
  <dcterms:created xsi:type="dcterms:W3CDTF">2021-05-24T07:54:00Z</dcterms:created>
  <dcterms:modified xsi:type="dcterms:W3CDTF">2021-05-24T08:08:00Z</dcterms:modified>
</cp:coreProperties>
</file>